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98379" w14:textId="3D0F3837" w:rsidR="00603767" w:rsidRDefault="00603767" w:rsidP="004A5846">
      <w:pPr>
        <w:pStyle w:val="a9"/>
      </w:pPr>
      <w:r w:rsidRPr="00D37CA6">
        <w:rPr>
          <w:rFonts w:hint="eastAsia"/>
        </w:rPr>
        <w:t>第二章</w:t>
      </w:r>
      <w:r w:rsidRPr="00FC71C2">
        <w:rPr>
          <w:rFonts w:hint="eastAsia"/>
          <w:b/>
        </w:rPr>
        <w:t>：</w:t>
      </w:r>
      <w:r w:rsidRPr="00D37CA6">
        <w:rPr>
          <w:rFonts w:hint="eastAsia"/>
        </w:rPr>
        <w:t>二零二</w:t>
      </w:r>
      <w:bookmarkStart w:id="0" w:name="_GoBack"/>
      <w:bookmarkEnd w:id="0"/>
      <w:r w:rsidR="00981F3A">
        <w:rPr>
          <w:rFonts w:hint="eastAsia"/>
          <w:lang w:eastAsia="zh-HK"/>
        </w:rPr>
        <w:t>六</w:t>
      </w:r>
      <w:r w:rsidRPr="00D37CA6">
        <w:rPr>
          <w:rFonts w:hint="eastAsia"/>
        </w:rPr>
        <w:t>年及中期經濟前景</w:t>
      </w:r>
    </w:p>
    <w:p w14:paraId="3D25BEDB" w14:textId="1C58CD95" w:rsidR="00603767" w:rsidRPr="0041579D" w:rsidRDefault="00603767" w:rsidP="00B86898">
      <w:pPr>
        <w:pStyle w:val="123"/>
        <w:rPr>
          <w:lang w:val="en-HK"/>
        </w:rPr>
      </w:pPr>
      <w:r w:rsidRPr="002477C7">
        <w:rPr>
          <w:rFonts w:hint="eastAsia"/>
        </w:rPr>
        <w:t>摘要</w:t>
      </w:r>
    </w:p>
    <w:p w14:paraId="1992D6EE" w14:textId="5AF0CDF9" w:rsidR="00B76A8B" w:rsidRDefault="00AD4CA1" w:rsidP="00B60EC3">
      <w:pPr>
        <w:pStyle w:val="a0"/>
      </w:pPr>
      <w:r w:rsidRPr="00AD4CA1">
        <w:t>在供應鏈持續重</w:t>
      </w:r>
      <w:r w:rsidRPr="00AD4CA1">
        <w:rPr>
          <w:rFonts w:hint="eastAsia"/>
        </w:rPr>
        <w:t>塑</w:t>
      </w:r>
      <w:r w:rsidRPr="00AD4CA1">
        <w:t>，</w:t>
      </w:r>
      <w:r>
        <w:rPr>
          <w:rFonts w:hint="eastAsia"/>
        </w:rPr>
        <w:t>以及</w:t>
      </w:r>
      <w:r w:rsidRPr="00AD4CA1">
        <w:t>人工智能相關應用與投資加快</w:t>
      </w:r>
      <w:r>
        <w:rPr>
          <w:rFonts w:hint="eastAsia"/>
        </w:rPr>
        <w:t>推進</w:t>
      </w:r>
      <w:r w:rsidRPr="00AD4CA1">
        <w:t>下，</w:t>
      </w:r>
      <w:r w:rsidR="00A537FE" w:rsidRPr="00AD4CA1">
        <w:t>二零二六年</w:t>
      </w:r>
      <w:r w:rsidRPr="00AD4CA1">
        <w:t>環球經濟預期</w:t>
      </w:r>
      <w:r>
        <w:rPr>
          <w:rFonts w:hint="eastAsia"/>
        </w:rPr>
        <w:t>將</w:t>
      </w:r>
      <w:r w:rsidRPr="00AD4CA1">
        <w:t>繼續</w:t>
      </w:r>
      <w:r w:rsidR="00A537FE">
        <w:rPr>
          <w:rFonts w:hint="eastAsia"/>
        </w:rPr>
        <w:t>表</w:t>
      </w:r>
      <w:r w:rsidRPr="00AD4CA1">
        <w:t>現</w:t>
      </w:r>
      <w:r w:rsidR="00A537FE">
        <w:rPr>
          <w:rFonts w:hint="eastAsia"/>
        </w:rPr>
        <w:t>強</w:t>
      </w:r>
      <w:r w:rsidRPr="00AD4CA1">
        <w:t>韌</w:t>
      </w:r>
      <w:r w:rsidR="00A537FE">
        <w:rPr>
          <w:rFonts w:hint="eastAsia"/>
        </w:rPr>
        <w:t>，</w:t>
      </w:r>
      <w:r w:rsidR="00A537FE">
        <w:rPr>
          <w:rFonts w:hint="eastAsia"/>
          <w:lang w:val="en-GB"/>
        </w:rPr>
        <w:t>平</w:t>
      </w:r>
      <w:r w:rsidR="00A537FE" w:rsidRPr="00AD4CA1">
        <w:t>穩增長</w:t>
      </w:r>
      <w:r w:rsidRPr="00AD4CA1">
        <w:t>。</w:t>
      </w:r>
      <w:r w:rsidR="00696BE4">
        <w:rPr>
          <w:rFonts w:hint="eastAsia"/>
        </w:rPr>
        <w:t>同時，</w:t>
      </w:r>
      <w:r w:rsidRPr="00AD4CA1">
        <w:t>中國內地經濟預</w:t>
      </w:r>
      <w:r>
        <w:rPr>
          <w:rFonts w:hint="eastAsia"/>
        </w:rPr>
        <w:t>料</w:t>
      </w:r>
      <w:r w:rsidRPr="00AD4CA1">
        <w:t>將</w:t>
      </w:r>
      <w:r w:rsidR="00A537FE">
        <w:rPr>
          <w:rFonts w:hint="eastAsia"/>
        </w:rPr>
        <w:t>持</w:t>
      </w:r>
      <w:r w:rsidRPr="00AD4CA1">
        <w:t>續高質量</w:t>
      </w:r>
      <w:r w:rsidR="00EF2B03">
        <w:rPr>
          <w:rFonts w:hint="eastAsia"/>
        </w:rPr>
        <w:t>的</w:t>
      </w:r>
      <w:r w:rsidRPr="00AD4CA1">
        <w:rPr>
          <w:rFonts w:hint="eastAsia"/>
        </w:rPr>
        <w:t>穩步</w:t>
      </w:r>
      <w:r w:rsidRPr="00AD4CA1">
        <w:t>增長，</w:t>
      </w:r>
      <w:r w:rsidR="00A537FE">
        <w:rPr>
          <w:rFonts w:hint="eastAsia"/>
        </w:rPr>
        <w:t>繼</w:t>
      </w:r>
      <w:r w:rsidRPr="00AD4CA1">
        <w:t>續</w:t>
      </w:r>
      <w:r w:rsidRPr="00AD4CA1">
        <w:rPr>
          <w:rFonts w:hint="eastAsia"/>
        </w:rPr>
        <w:t>為</w:t>
      </w:r>
      <w:r w:rsidRPr="00AD4CA1">
        <w:t>世界經濟提供</w:t>
      </w:r>
      <w:r w:rsidRPr="00AD4CA1">
        <w:rPr>
          <w:rFonts w:hint="eastAsia"/>
        </w:rPr>
        <w:t>動力</w:t>
      </w:r>
      <w:r w:rsidRPr="00AD4CA1">
        <w:t>。</w:t>
      </w:r>
      <w:r w:rsidRPr="00AD4CA1">
        <w:rPr>
          <w:rFonts w:hint="eastAsia"/>
        </w:rPr>
        <w:t>美國</w:t>
      </w:r>
      <w:r w:rsidRPr="00AD4CA1">
        <w:t>聯邦儲備局</w:t>
      </w:r>
      <w:r w:rsidRPr="00AD4CA1">
        <w:rPr>
          <w:lang w:val="en-GB"/>
        </w:rPr>
        <w:t>(</w:t>
      </w:r>
      <w:r w:rsidRPr="00AD4CA1">
        <w:t>聯儲局</w:t>
      </w:r>
      <w:r w:rsidRPr="00AD4CA1">
        <w:rPr>
          <w:lang w:val="en-GB"/>
        </w:rPr>
        <w:t>)</w:t>
      </w:r>
      <w:r w:rsidRPr="00AD4CA1">
        <w:t>進一步減息，亦</w:t>
      </w:r>
      <w:r w:rsidR="002268B3">
        <w:rPr>
          <w:rFonts w:hint="eastAsia"/>
          <w:lang w:eastAsia="zh-HK"/>
        </w:rPr>
        <w:t>會為</w:t>
      </w:r>
      <w:r w:rsidRPr="00AD4CA1">
        <w:t>環球金融狀況</w:t>
      </w:r>
      <w:r w:rsidR="002268B3">
        <w:rPr>
          <w:rFonts w:hint="eastAsia"/>
          <w:lang w:eastAsia="zh-HK"/>
        </w:rPr>
        <w:t>提供支持</w:t>
      </w:r>
      <w:r w:rsidRPr="00AD4CA1">
        <w:t>。不過，</w:t>
      </w:r>
      <w:r>
        <w:rPr>
          <w:rFonts w:hint="eastAsia"/>
        </w:rPr>
        <w:t>環球展望的</w:t>
      </w:r>
      <w:r w:rsidRPr="00AD4CA1">
        <w:t>下行風險仍然存在，</w:t>
      </w:r>
      <w:r>
        <w:rPr>
          <w:rFonts w:hint="eastAsia"/>
        </w:rPr>
        <w:t>特別是</w:t>
      </w:r>
      <w:r w:rsidRPr="00AD4CA1">
        <w:t>地緣政</w:t>
      </w:r>
      <w:r w:rsidRPr="00AD4CA1">
        <w:rPr>
          <w:rFonts w:hint="eastAsia"/>
          <w:lang w:eastAsia="zh-HK"/>
        </w:rPr>
        <w:t>局</w:t>
      </w:r>
      <w:r w:rsidRPr="00AD4CA1">
        <w:t>緊張</w:t>
      </w:r>
      <w:r w:rsidR="00805CA2">
        <w:rPr>
          <w:rFonts w:hint="eastAsia"/>
          <w:lang w:val="en-GB"/>
        </w:rPr>
        <w:t>局勢</w:t>
      </w:r>
      <w:r w:rsidRPr="00AD4CA1">
        <w:t>可能升</w:t>
      </w:r>
      <w:r w:rsidRPr="00AD4CA1">
        <w:rPr>
          <w:rFonts w:hint="eastAsia"/>
        </w:rPr>
        <w:t>溫</w:t>
      </w:r>
      <w:r w:rsidRPr="00AD4CA1">
        <w:t>、關稅和其他貿易保護</w:t>
      </w:r>
      <w:r w:rsidR="00A537FE">
        <w:rPr>
          <w:rFonts w:hint="eastAsia"/>
        </w:rPr>
        <w:t>主義</w:t>
      </w:r>
      <w:r w:rsidRPr="00AD4CA1">
        <w:t>措施</w:t>
      </w:r>
      <w:r w:rsidR="00805CA2">
        <w:rPr>
          <w:rFonts w:hint="eastAsia"/>
        </w:rPr>
        <w:t>或會</w:t>
      </w:r>
      <w:r w:rsidRPr="00AD4CA1">
        <w:t>再度上升</w:t>
      </w:r>
      <w:r w:rsidR="00805CA2">
        <w:rPr>
          <w:rFonts w:hint="eastAsia"/>
        </w:rPr>
        <w:t>或增加</w:t>
      </w:r>
      <w:r w:rsidRPr="00AD4CA1">
        <w:t>、</w:t>
      </w:r>
      <w:r w:rsidR="00A537FE">
        <w:rPr>
          <w:rFonts w:hint="eastAsia"/>
        </w:rPr>
        <w:t>一些</w:t>
      </w:r>
      <w:r w:rsidRPr="00AD4CA1">
        <w:t>主要經濟體</w:t>
      </w:r>
      <w:r w:rsidR="00A537FE">
        <w:rPr>
          <w:rFonts w:hint="eastAsia"/>
        </w:rPr>
        <w:t>的</w:t>
      </w:r>
      <w:r w:rsidRPr="00AD4CA1">
        <w:t>公共債務水平偏高，以及股市</w:t>
      </w:r>
      <w:r w:rsidR="00805CA2">
        <w:rPr>
          <w:rFonts w:hint="eastAsia"/>
        </w:rPr>
        <w:t>有可能</w:t>
      </w:r>
      <w:r w:rsidRPr="00AD4CA1">
        <w:t>急劇調整</w:t>
      </w:r>
      <w:r w:rsidR="00805CA2">
        <w:rPr>
          <w:rFonts w:hint="eastAsia"/>
        </w:rPr>
        <w:t>從而</w:t>
      </w:r>
      <w:r w:rsidRPr="00AD4CA1">
        <w:t>引發與人工智能相關</w:t>
      </w:r>
      <w:r w:rsidR="00A537FE">
        <w:rPr>
          <w:rFonts w:hint="eastAsia"/>
        </w:rPr>
        <w:t>的</w:t>
      </w:r>
      <w:r w:rsidRPr="00AD4CA1">
        <w:t>投資收縮等，</w:t>
      </w:r>
      <w:r w:rsidR="006846B5">
        <w:rPr>
          <w:rFonts w:hint="eastAsia"/>
        </w:rPr>
        <w:t>這些因素</w:t>
      </w:r>
      <w:r w:rsidRPr="00AD4CA1">
        <w:t>均</w:t>
      </w:r>
      <w:r w:rsidR="00EF2B03">
        <w:rPr>
          <w:rFonts w:hint="eastAsia"/>
        </w:rPr>
        <w:t>可能</w:t>
      </w:r>
      <w:r w:rsidR="00A537FE">
        <w:rPr>
          <w:rFonts w:hint="eastAsia"/>
        </w:rPr>
        <w:t>會</w:t>
      </w:r>
      <w:r w:rsidRPr="00AD4CA1">
        <w:rPr>
          <w:rFonts w:hint="eastAsia"/>
        </w:rPr>
        <w:t>拖累</w:t>
      </w:r>
      <w:r w:rsidRPr="00AD4CA1">
        <w:t>全球增長。</w:t>
      </w:r>
    </w:p>
    <w:p w14:paraId="45970C56" w14:textId="3FA9FFDA" w:rsidR="009A2E1F" w:rsidRPr="002F5F6E" w:rsidRDefault="009A2E1F" w:rsidP="009A2E1F">
      <w:pPr>
        <w:pStyle w:val="a0"/>
        <w:rPr>
          <w:lang w:val="en-GB" w:eastAsia="zh-HK"/>
        </w:rPr>
      </w:pPr>
      <w:r>
        <w:rPr>
          <w:rFonts w:hint="eastAsia"/>
          <w:lang w:val="en-GB" w:eastAsia="zh-HK"/>
        </w:rPr>
        <w:t>整體</w:t>
      </w:r>
      <w:r w:rsidRPr="002F5F6E">
        <w:rPr>
          <w:lang w:val="en-GB" w:eastAsia="zh-HK"/>
        </w:rPr>
        <w:t>而言，香港經濟</w:t>
      </w:r>
      <w:r>
        <w:rPr>
          <w:rFonts w:hint="eastAsia"/>
          <w:lang w:val="en-GB" w:eastAsia="zh-HK"/>
        </w:rPr>
        <w:t>的</w:t>
      </w:r>
      <w:r w:rsidRPr="00773E18">
        <w:rPr>
          <w:rFonts w:hint="eastAsia"/>
          <w:lang w:val="en-GB" w:eastAsia="zh-HK"/>
        </w:rPr>
        <w:t>短期前景審慎樂觀</w:t>
      </w:r>
      <w:r>
        <w:rPr>
          <w:rFonts w:hint="eastAsia"/>
          <w:lang w:val="en-GB" w:eastAsia="zh-HK"/>
        </w:rPr>
        <w:t>。</w:t>
      </w:r>
      <w:r w:rsidRPr="002F5F6E">
        <w:rPr>
          <w:rFonts w:hint="eastAsia"/>
          <w:lang w:val="en-GB" w:eastAsia="zh-HK"/>
        </w:rPr>
        <w:t>繼二零二</w:t>
      </w:r>
      <w:r>
        <w:rPr>
          <w:rFonts w:hint="eastAsia"/>
          <w:lang w:val="en-GB" w:eastAsia="zh-HK"/>
        </w:rPr>
        <w:t>五</w:t>
      </w:r>
      <w:r w:rsidRPr="002F5F6E">
        <w:rPr>
          <w:rFonts w:hint="eastAsia"/>
          <w:lang w:val="en-GB" w:eastAsia="zh-HK"/>
        </w:rPr>
        <w:t>年</w:t>
      </w:r>
      <w:r>
        <w:rPr>
          <w:rFonts w:hint="eastAsia"/>
          <w:lang w:val="en-GB" w:eastAsia="zh-HK"/>
        </w:rPr>
        <w:t>擴張</w:t>
      </w:r>
      <w:r>
        <w:rPr>
          <w:rFonts w:hint="eastAsia"/>
          <w:lang w:val="en-GB"/>
        </w:rPr>
        <w:t>3.</w:t>
      </w:r>
      <w:r>
        <w:rPr>
          <w:lang w:val="en-GB" w:eastAsia="zh-HK"/>
        </w:rPr>
        <w:t>5</w:t>
      </w:r>
      <w:r w:rsidRPr="002F5F6E">
        <w:rPr>
          <w:rFonts w:hint="eastAsia"/>
          <w:lang w:val="en-GB" w:eastAsia="zh-HK"/>
        </w:rPr>
        <w:t>%</w:t>
      </w:r>
      <w:r w:rsidRPr="002F5F6E">
        <w:rPr>
          <w:rFonts w:hint="eastAsia"/>
          <w:lang w:val="en-GB" w:eastAsia="zh-HK"/>
        </w:rPr>
        <w:t>後，</w:t>
      </w:r>
      <w:r w:rsidR="00635552">
        <w:rPr>
          <w:rFonts w:hint="eastAsia"/>
          <w:lang w:val="en-GB" w:eastAsia="zh-HK"/>
        </w:rPr>
        <w:t>預測</w:t>
      </w:r>
      <w:r w:rsidR="00635552" w:rsidRPr="00773E18">
        <w:rPr>
          <w:rFonts w:hint="eastAsia"/>
          <w:lang w:val="en-GB" w:eastAsia="zh-HK"/>
        </w:rPr>
        <w:t>經濟</w:t>
      </w:r>
      <w:r w:rsidRPr="002F5F6E">
        <w:rPr>
          <w:rFonts w:hint="eastAsia"/>
          <w:lang w:val="en-GB" w:eastAsia="zh-HK"/>
        </w:rPr>
        <w:t>在二零二</w:t>
      </w:r>
      <w:r>
        <w:rPr>
          <w:rFonts w:hint="eastAsia"/>
          <w:lang w:val="en-GB" w:eastAsia="zh-HK"/>
        </w:rPr>
        <w:t>六</w:t>
      </w:r>
      <w:r w:rsidRPr="002F5F6E">
        <w:rPr>
          <w:rFonts w:hint="eastAsia"/>
          <w:lang w:val="en-GB" w:eastAsia="zh-HK"/>
        </w:rPr>
        <w:t>年</w:t>
      </w:r>
      <w:r>
        <w:rPr>
          <w:rFonts w:hint="eastAsia"/>
          <w:lang w:val="en-GB" w:eastAsia="zh-HK"/>
        </w:rPr>
        <w:t>將</w:t>
      </w:r>
      <w:r w:rsidRPr="002F5F6E">
        <w:rPr>
          <w:rFonts w:hint="eastAsia"/>
          <w:lang w:val="en-GB" w:eastAsia="zh-HK"/>
        </w:rPr>
        <w:t>增長</w:t>
      </w:r>
      <w:r>
        <w:rPr>
          <w:lang w:val="en-GB" w:eastAsia="zh-HK"/>
        </w:rPr>
        <w:t>2.5</w:t>
      </w:r>
      <w:r w:rsidRPr="002F5F6E">
        <w:rPr>
          <w:lang w:val="en-GB" w:eastAsia="zh-HK"/>
        </w:rPr>
        <w:t>%</w:t>
      </w:r>
      <w:r w:rsidRPr="002F5F6E">
        <w:rPr>
          <w:rFonts w:hint="eastAsia"/>
          <w:lang w:val="en-GB" w:eastAsia="zh-HK"/>
        </w:rPr>
        <w:t>至</w:t>
      </w:r>
      <w:r>
        <w:rPr>
          <w:lang w:val="en-GB" w:eastAsia="zh-HK"/>
        </w:rPr>
        <w:t>3.5</w:t>
      </w:r>
      <w:r w:rsidRPr="002F5F6E">
        <w:rPr>
          <w:rFonts w:hint="eastAsia"/>
          <w:lang w:val="en-GB" w:eastAsia="zh-HK"/>
        </w:rPr>
        <w:t>%</w:t>
      </w:r>
      <w:r w:rsidRPr="002F5F6E">
        <w:rPr>
          <w:rFonts w:hint="eastAsia"/>
          <w:lang w:val="en-GB" w:eastAsia="zh-HK"/>
        </w:rPr>
        <w:t>。</w:t>
      </w:r>
    </w:p>
    <w:p w14:paraId="75B9106A" w14:textId="71E7070F" w:rsidR="00F03D60" w:rsidRPr="002F5F6E" w:rsidRDefault="007A4C84" w:rsidP="00EC36EF">
      <w:pPr>
        <w:pStyle w:val="a0"/>
      </w:pPr>
      <w:r>
        <w:rPr>
          <w:rFonts w:hint="eastAsia"/>
        </w:rPr>
        <w:t>對</w:t>
      </w:r>
      <w:r w:rsidRPr="007A4C84">
        <w:rPr>
          <w:rFonts w:hint="eastAsia"/>
        </w:rPr>
        <w:t>外貿易預期將繼續成為增長的主要動力。</w:t>
      </w:r>
      <w:r w:rsidR="00753BA6" w:rsidRPr="002F5F6E">
        <w:rPr>
          <w:rFonts w:hint="eastAsia"/>
        </w:rPr>
        <w:t>香港的</w:t>
      </w:r>
      <w:r w:rsidR="00753BA6" w:rsidRPr="009A2E1F">
        <w:rPr>
          <w:rFonts w:hint="eastAsia"/>
          <w:lang w:val="en-GB"/>
        </w:rPr>
        <w:t>整體</w:t>
      </w:r>
      <w:r w:rsidR="00753BA6" w:rsidRPr="002F5F6E">
        <w:rPr>
          <w:rFonts w:hint="eastAsia"/>
        </w:rPr>
        <w:t>貨物出口</w:t>
      </w:r>
      <w:r w:rsidR="00753BA6">
        <w:rPr>
          <w:rFonts w:hint="eastAsia"/>
          <w:lang w:eastAsia="zh-HK"/>
        </w:rPr>
        <w:t>繼二零二五年表現</w:t>
      </w:r>
      <w:r w:rsidR="00B60EC3">
        <w:rPr>
          <w:rFonts w:hint="eastAsia"/>
          <w:lang w:eastAsia="zh-HK"/>
        </w:rPr>
        <w:t>亮</w:t>
      </w:r>
      <w:r w:rsidR="00B60EC3">
        <w:rPr>
          <w:rFonts w:hint="eastAsia"/>
        </w:rPr>
        <w:t>麗</w:t>
      </w:r>
      <w:r w:rsidR="00753BA6">
        <w:rPr>
          <w:rFonts w:hint="eastAsia"/>
          <w:lang w:eastAsia="zh-HK"/>
        </w:rPr>
        <w:t>後，在</w:t>
      </w:r>
      <w:r w:rsidR="00753BA6" w:rsidRPr="00753BA6">
        <w:rPr>
          <w:rFonts w:hint="eastAsia"/>
        </w:rPr>
        <w:t>二零二六年</w:t>
      </w:r>
      <w:r w:rsidR="00753BA6" w:rsidRPr="002F5F6E">
        <w:rPr>
          <w:rFonts w:hint="eastAsia"/>
        </w:rPr>
        <w:t>會</w:t>
      </w:r>
      <w:r w:rsidR="00753BA6">
        <w:rPr>
          <w:rFonts w:hint="eastAsia"/>
          <w:lang w:eastAsia="zh-HK"/>
        </w:rPr>
        <w:t>有</w:t>
      </w:r>
      <w:r w:rsidR="00203490">
        <w:rPr>
          <w:rFonts w:hint="eastAsia"/>
          <w:lang w:eastAsia="zh-HK"/>
        </w:rPr>
        <w:t>進一步的</w:t>
      </w:r>
      <w:r w:rsidR="002E6586">
        <w:rPr>
          <w:rFonts w:hint="eastAsia"/>
          <w:lang w:val="en-HK"/>
        </w:rPr>
        <w:t>不俗</w:t>
      </w:r>
      <w:r w:rsidR="00753BA6">
        <w:rPr>
          <w:rFonts w:hint="eastAsia"/>
          <w:lang w:eastAsia="zh-HK"/>
        </w:rPr>
        <w:t>增長，</w:t>
      </w:r>
      <w:r w:rsidRPr="007A4C84">
        <w:rPr>
          <w:rFonts w:hint="eastAsia"/>
        </w:rPr>
        <w:t>主要受惠於全球對人工智能相關電子產品的強勁需求，以及貿易緊張局勢的</w:t>
      </w:r>
      <w:r>
        <w:rPr>
          <w:rFonts w:hint="eastAsia"/>
        </w:rPr>
        <w:t>局</w:t>
      </w:r>
      <w:r w:rsidRPr="007A4C84">
        <w:rPr>
          <w:rFonts w:hint="eastAsia"/>
        </w:rPr>
        <w:t>部緩和。</w:t>
      </w:r>
      <w:r w:rsidR="00460DB9" w:rsidRPr="00460DB9">
        <w:rPr>
          <w:rFonts w:hint="eastAsia"/>
        </w:rPr>
        <w:t>至於服務</w:t>
      </w:r>
      <w:r w:rsidR="00460DB9" w:rsidRPr="002F5F6E">
        <w:rPr>
          <w:rFonts w:hint="eastAsia"/>
        </w:rPr>
        <w:t>輸出</w:t>
      </w:r>
      <w:r w:rsidR="00460DB9" w:rsidRPr="00460DB9">
        <w:rPr>
          <w:rFonts w:hint="eastAsia"/>
        </w:rPr>
        <w:t>方面，</w:t>
      </w:r>
      <w:r w:rsidR="00842397" w:rsidRPr="00460DB9">
        <w:rPr>
          <w:rFonts w:hint="eastAsia"/>
        </w:rPr>
        <w:t>貿易相關服務</w:t>
      </w:r>
      <w:r w:rsidR="00842397">
        <w:rPr>
          <w:rFonts w:hint="eastAsia"/>
          <w:lang w:eastAsia="zh-HK"/>
        </w:rPr>
        <w:t>的</w:t>
      </w:r>
      <w:r w:rsidR="00842397" w:rsidRPr="00B60EC3">
        <w:rPr>
          <w:rFonts w:hint="eastAsia"/>
        </w:rPr>
        <w:t>輸出</w:t>
      </w:r>
      <w:r w:rsidR="00842397">
        <w:rPr>
          <w:rFonts w:hint="eastAsia"/>
          <w:lang w:eastAsia="zh-HK"/>
        </w:rPr>
        <w:t>會受到</w:t>
      </w:r>
      <w:r w:rsidR="00842397" w:rsidRPr="00460DB9">
        <w:rPr>
          <w:rFonts w:hint="eastAsia"/>
        </w:rPr>
        <w:t>商品貿易持續增長</w:t>
      </w:r>
      <w:r w:rsidR="00842397">
        <w:rPr>
          <w:rFonts w:hint="eastAsia"/>
          <w:lang w:eastAsia="zh-HK"/>
        </w:rPr>
        <w:t>所支持，</w:t>
      </w:r>
      <w:r w:rsidR="00A537FE">
        <w:rPr>
          <w:rFonts w:hint="eastAsia"/>
          <w:lang w:eastAsia="zh-HK"/>
        </w:rPr>
        <w:t>而</w:t>
      </w:r>
      <w:r w:rsidR="00460DB9" w:rsidRPr="00460DB9">
        <w:rPr>
          <w:rFonts w:hint="eastAsia"/>
        </w:rPr>
        <w:t>跨境</w:t>
      </w:r>
      <w:r w:rsidR="00460DB9">
        <w:rPr>
          <w:rFonts w:hint="eastAsia"/>
          <w:lang w:eastAsia="zh-HK"/>
        </w:rPr>
        <w:t>聯</w:t>
      </w:r>
      <w:r w:rsidR="00CD7098">
        <w:rPr>
          <w:rFonts w:hint="eastAsia"/>
          <w:lang w:eastAsia="zh-HK"/>
        </w:rPr>
        <w:t>通</w:t>
      </w:r>
      <w:r w:rsidR="00460DB9">
        <w:rPr>
          <w:rFonts w:hint="eastAsia"/>
          <w:lang w:eastAsia="zh-HK"/>
        </w:rPr>
        <w:t>和</w:t>
      </w:r>
      <w:r w:rsidR="00460DB9" w:rsidRPr="00460DB9">
        <w:rPr>
          <w:rFonts w:hint="eastAsia"/>
        </w:rPr>
        <w:t>相關支</w:t>
      </w:r>
      <w:r w:rsidR="00460DB9">
        <w:rPr>
          <w:rFonts w:hint="eastAsia"/>
          <w:lang w:eastAsia="zh-HK"/>
        </w:rPr>
        <w:t>援</w:t>
      </w:r>
      <w:r w:rsidR="00460DB9" w:rsidRPr="00460DB9">
        <w:rPr>
          <w:rFonts w:hint="eastAsia"/>
        </w:rPr>
        <w:t>措施進一步</w:t>
      </w:r>
      <w:r w:rsidR="00460DB9">
        <w:rPr>
          <w:rFonts w:hint="eastAsia"/>
          <w:lang w:eastAsia="zh-HK"/>
        </w:rPr>
        <w:t>完</w:t>
      </w:r>
      <w:r w:rsidR="00460DB9" w:rsidRPr="00460DB9">
        <w:rPr>
          <w:rFonts w:hint="eastAsia"/>
        </w:rPr>
        <w:t>善</w:t>
      </w:r>
      <w:r w:rsidR="00460DB9">
        <w:rPr>
          <w:rFonts w:hint="eastAsia"/>
          <w:lang w:eastAsia="zh-HK"/>
        </w:rPr>
        <w:t>，</w:t>
      </w:r>
      <w:r w:rsidR="008F32D7" w:rsidRPr="00460DB9">
        <w:rPr>
          <w:rFonts w:hint="eastAsia"/>
        </w:rPr>
        <w:t>料會</w:t>
      </w:r>
      <w:r w:rsidR="009E726D">
        <w:rPr>
          <w:rFonts w:hint="eastAsia"/>
          <w:lang w:eastAsia="zh-HK"/>
        </w:rPr>
        <w:t>帶</w:t>
      </w:r>
      <w:r w:rsidR="008F32D7" w:rsidRPr="00460DB9">
        <w:rPr>
          <w:rFonts w:hint="eastAsia"/>
        </w:rPr>
        <w:t>動</w:t>
      </w:r>
      <w:r w:rsidR="003E78C6" w:rsidRPr="003E78C6">
        <w:rPr>
          <w:rFonts w:hint="eastAsia"/>
        </w:rPr>
        <w:t>二零二六年</w:t>
      </w:r>
      <w:r w:rsidR="00203490">
        <w:rPr>
          <w:rFonts w:hint="eastAsia"/>
          <w:lang w:eastAsia="zh-HK"/>
        </w:rPr>
        <w:t>訪港</w:t>
      </w:r>
      <w:r w:rsidR="008F32D7" w:rsidRPr="00460DB9">
        <w:rPr>
          <w:rFonts w:hint="eastAsia"/>
        </w:rPr>
        <w:t>旅客流量和服務活動</w:t>
      </w:r>
      <w:r w:rsidR="003E78C6">
        <w:rPr>
          <w:rFonts w:hint="eastAsia"/>
          <w:lang w:eastAsia="zh-HK"/>
        </w:rPr>
        <w:t>的</w:t>
      </w:r>
      <w:r w:rsidR="008F32D7" w:rsidRPr="00460DB9">
        <w:rPr>
          <w:rFonts w:hint="eastAsia"/>
        </w:rPr>
        <w:t>增</w:t>
      </w:r>
      <w:r w:rsidR="008F32D7">
        <w:rPr>
          <w:rFonts w:hint="eastAsia"/>
          <w:lang w:eastAsia="zh-HK"/>
        </w:rPr>
        <w:t>長</w:t>
      </w:r>
      <w:r w:rsidR="00460DB9" w:rsidRPr="00460DB9">
        <w:rPr>
          <w:rFonts w:hint="eastAsia"/>
        </w:rPr>
        <w:t>。跨境金融</w:t>
      </w:r>
      <w:r w:rsidR="003E78C6">
        <w:rPr>
          <w:rFonts w:hint="eastAsia"/>
          <w:lang w:eastAsia="zh-HK"/>
        </w:rPr>
        <w:t>和</w:t>
      </w:r>
      <w:r w:rsidR="00460DB9" w:rsidRPr="00460DB9">
        <w:rPr>
          <w:rFonts w:hint="eastAsia"/>
        </w:rPr>
        <w:t>商業活動將受惠於</w:t>
      </w:r>
      <w:r w:rsidR="00203490" w:rsidRPr="00460DB9">
        <w:rPr>
          <w:rFonts w:hint="eastAsia"/>
        </w:rPr>
        <w:t>寬鬆</w:t>
      </w:r>
      <w:r w:rsidR="00203490">
        <w:rPr>
          <w:rFonts w:hint="eastAsia"/>
          <w:lang w:eastAsia="zh-HK"/>
        </w:rPr>
        <w:t>的環</w:t>
      </w:r>
      <w:r w:rsidR="00460DB9" w:rsidRPr="00460DB9">
        <w:rPr>
          <w:rFonts w:hint="eastAsia"/>
        </w:rPr>
        <w:t>球金融</w:t>
      </w:r>
      <w:r w:rsidR="009E726D" w:rsidRPr="009E726D">
        <w:rPr>
          <w:rFonts w:hint="eastAsia"/>
        </w:rPr>
        <w:t>狀況</w:t>
      </w:r>
      <w:r w:rsidR="00460DB9" w:rsidRPr="00460DB9">
        <w:rPr>
          <w:rFonts w:hint="eastAsia"/>
        </w:rPr>
        <w:t>、</w:t>
      </w:r>
      <w:r w:rsidR="00203490">
        <w:rPr>
          <w:rFonts w:hint="eastAsia"/>
          <w:lang w:eastAsia="zh-HK"/>
        </w:rPr>
        <w:t>暢旺的</w:t>
      </w:r>
      <w:r w:rsidR="00460DB9" w:rsidRPr="00460DB9">
        <w:rPr>
          <w:rFonts w:hint="eastAsia"/>
        </w:rPr>
        <w:t>金融市場活動及</w:t>
      </w:r>
      <w:r w:rsidR="004B355C">
        <w:rPr>
          <w:rFonts w:hint="eastAsia"/>
          <w:lang w:eastAsia="zh-HK"/>
        </w:rPr>
        <w:t>持續</w:t>
      </w:r>
      <w:r w:rsidR="00203490" w:rsidRPr="00460DB9">
        <w:rPr>
          <w:rFonts w:hint="eastAsia"/>
        </w:rPr>
        <w:t>深化</w:t>
      </w:r>
      <w:r w:rsidR="00203490">
        <w:rPr>
          <w:rFonts w:hint="eastAsia"/>
          <w:lang w:eastAsia="zh-HK"/>
        </w:rPr>
        <w:t>的</w:t>
      </w:r>
      <w:r w:rsidR="00460DB9" w:rsidRPr="00460DB9">
        <w:rPr>
          <w:rFonts w:hint="eastAsia"/>
        </w:rPr>
        <w:t>市場准入</w:t>
      </w:r>
      <w:r w:rsidR="009C5C9D" w:rsidRPr="002F5F6E">
        <w:rPr>
          <w:rFonts w:hint="eastAsia"/>
        </w:rPr>
        <w:t>。</w:t>
      </w:r>
    </w:p>
    <w:p w14:paraId="2C20A1C4" w14:textId="48FDA708" w:rsidR="008433D7" w:rsidRPr="002F5F6E" w:rsidRDefault="00AE38DF" w:rsidP="00165CBE">
      <w:pPr>
        <w:pStyle w:val="a0"/>
        <w:rPr>
          <w:lang w:eastAsia="zh-HK"/>
        </w:rPr>
      </w:pPr>
      <w:r>
        <w:rPr>
          <w:rFonts w:hint="eastAsia"/>
        </w:rPr>
        <w:t>更強韌的</w:t>
      </w:r>
      <w:r w:rsidR="004A5EEE" w:rsidRPr="002F5F6E">
        <w:rPr>
          <w:rFonts w:hint="eastAsia"/>
        </w:rPr>
        <w:t>內部</w:t>
      </w:r>
      <w:r w:rsidR="004A5EEE" w:rsidRPr="00431446">
        <w:rPr>
          <w:rFonts w:hint="eastAsia"/>
        </w:rPr>
        <w:t>需求</w:t>
      </w:r>
      <w:r w:rsidR="00431446" w:rsidRPr="00431446">
        <w:rPr>
          <w:rFonts w:hint="eastAsia"/>
        </w:rPr>
        <w:t>亦</w:t>
      </w:r>
      <w:r w:rsidR="00431446">
        <w:rPr>
          <w:rFonts w:hint="eastAsia"/>
        </w:rPr>
        <w:t>會</w:t>
      </w:r>
      <w:r w:rsidR="00431446" w:rsidRPr="00431446">
        <w:rPr>
          <w:rFonts w:hint="eastAsia"/>
        </w:rPr>
        <w:t>為經濟增長提供支持。</w:t>
      </w:r>
      <w:r w:rsidR="00C10CC7">
        <w:rPr>
          <w:rFonts w:hint="eastAsia"/>
          <w:lang w:val="en-GB" w:eastAsia="zh-HK"/>
        </w:rPr>
        <w:t>消</w:t>
      </w:r>
      <w:r w:rsidR="00C10CC7">
        <w:rPr>
          <w:rFonts w:hint="eastAsia"/>
          <w:lang w:val="en-GB"/>
        </w:rPr>
        <w:t>費者</w:t>
      </w:r>
      <w:r w:rsidR="00C10CC7">
        <w:rPr>
          <w:rFonts w:hint="eastAsia"/>
          <w:lang w:val="en-GB" w:eastAsia="zh-HK"/>
        </w:rPr>
        <w:t>信心和</w:t>
      </w:r>
      <w:r w:rsidR="00C10CC7" w:rsidRPr="00025D61">
        <w:rPr>
          <w:rFonts w:hint="eastAsia"/>
          <w:lang w:val="en-GB" w:eastAsia="zh-HK"/>
        </w:rPr>
        <w:t>營商氣氛逐漸</w:t>
      </w:r>
      <w:r w:rsidR="00C10CC7">
        <w:rPr>
          <w:rFonts w:hint="eastAsia"/>
          <w:lang w:val="en-GB" w:eastAsia="zh-HK"/>
        </w:rPr>
        <w:t>改</w:t>
      </w:r>
      <w:r w:rsidR="00C10CC7">
        <w:rPr>
          <w:rFonts w:hint="eastAsia"/>
          <w:lang w:val="en-GB"/>
        </w:rPr>
        <w:t>善</w:t>
      </w:r>
      <w:r w:rsidR="00C10CC7">
        <w:rPr>
          <w:rFonts w:hint="eastAsia"/>
          <w:lang w:val="en-GB" w:eastAsia="zh-HK"/>
        </w:rPr>
        <w:t>的勢頭</w:t>
      </w:r>
      <w:r w:rsidR="00C10CC7">
        <w:rPr>
          <w:rFonts w:hint="eastAsia"/>
          <w:lang w:val="en-GB"/>
        </w:rPr>
        <w:t>，</w:t>
      </w:r>
      <w:r w:rsidR="00C10CC7">
        <w:rPr>
          <w:rFonts w:hint="eastAsia"/>
          <w:lang w:val="en-GB" w:eastAsia="zh-HK"/>
        </w:rPr>
        <w:t>將</w:t>
      </w:r>
      <w:r w:rsidR="00035249">
        <w:rPr>
          <w:rFonts w:hint="eastAsia"/>
          <w:lang w:val="en-GB" w:eastAsia="zh-HK"/>
        </w:rPr>
        <w:t>支持</w:t>
      </w:r>
      <w:r w:rsidR="00C10CC7">
        <w:rPr>
          <w:rFonts w:hint="eastAsia"/>
          <w:lang w:val="en-GB" w:eastAsia="zh-HK"/>
        </w:rPr>
        <w:t>本地消</w:t>
      </w:r>
      <w:r w:rsidR="00C10CC7">
        <w:rPr>
          <w:rFonts w:hint="eastAsia"/>
          <w:lang w:val="en-GB"/>
        </w:rPr>
        <w:t>費</w:t>
      </w:r>
      <w:r w:rsidR="00C10CC7">
        <w:rPr>
          <w:rFonts w:hint="eastAsia"/>
          <w:lang w:val="en-GB" w:eastAsia="zh-HK"/>
        </w:rPr>
        <w:t>和投</w:t>
      </w:r>
      <w:r w:rsidR="00C10CC7">
        <w:rPr>
          <w:rFonts w:hint="eastAsia"/>
          <w:lang w:val="en-GB"/>
        </w:rPr>
        <w:t>資。</w:t>
      </w:r>
      <w:r w:rsidR="00C10CC7">
        <w:rPr>
          <w:rFonts w:hint="eastAsia"/>
          <w:lang w:val="en-GB" w:eastAsia="zh-HK"/>
        </w:rPr>
        <w:t>美</w:t>
      </w:r>
      <w:r w:rsidR="00C10CC7">
        <w:rPr>
          <w:rFonts w:hint="eastAsia"/>
          <w:lang w:val="en-GB"/>
        </w:rPr>
        <w:t>國</w:t>
      </w:r>
      <w:r w:rsidR="00C10CC7">
        <w:rPr>
          <w:rFonts w:hint="eastAsia"/>
          <w:lang w:eastAsia="zh-HK"/>
        </w:rPr>
        <w:t>自</w:t>
      </w:r>
      <w:r w:rsidR="00C10CC7">
        <w:rPr>
          <w:rFonts w:hint="eastAsia"/>
          <w:lang w:val="en-GB" w:eastAsia="zh-HK"/>
        </w:rPr>
        <w:t>二零二五年</w:t>
      </w:r>
      <w:r w:rsidR="00C10CC7">
        <w:rPr>
          <w:rFonts w:hint="eastAsia"/>
          <w:lang w:eastAsia="zh-HK"/>
        </w:rPr>
        <w:t>九月</w:t>
      </w:r>
      <w:r w:rsidR="00035249">
        <w:rPr>
          <w:rFonts w:hint="eastAsia"/>
          <w:lang w:val="en-GB"/>
        </w:rPr>
        <w:t>起</w:t>
      </w:r>
      <w:r w:rsidR="00C10CC7">
        <w:rPr>
          <w:rFonts w:hint="eastAsia"/>
        </w:rPr>
        <w:t>減息，</w:t>
      </w:r>
      <w:r w:rsidR="00035249">
        <w:rPr>
          <w:rFonts w:hint="eastAsia"/>
          <w:lang w:eastAsia="zh-HK"/>
        </w:rPr>
        <w:t>而</w:t>
      </w:r>
      <w:r w:rsidR="00C10CC7">
        <w:rPr>
          <w:rFonts w:hint="eastAsia"/>
          <w:lang w:eastAsia="zh-HK"/>
        </w:rPr>
        <w:t>市場預</w:t>
      </w:r>
      <w:r w:rsidR="00C10CC7">
        <w:rPr>
          <w:rFonts w:hint="eastAsia"/>
        </w:rPr>
        <w:t>期</w:t>
      </w:r>
      <w:r w:rsidR="003E78C6">
        <w:rPr>
          <w:rFonts w:hint="eastAsia"/>
          <w:lang w:eastAsia="zh-HK"/>
        </w:rPr>
        <w:t>美國在</w:t>
      </w:r>
      <w:r w:rsidR="00C10CC7" w:rsidRPr="00694552">
        <w:rPr>
          <w:rFonts w:hint="eastAsia"/>
          <w:lang w:val="en-GB" w:eastAsia="zh-HK"/>
        </w:rPr>
        <w:t>年</w:t>
      </w:r>
      <w:r w:rsidR="00C10CC7">
        <w:rPr>
          <w:rFonts w:hint="eastAsia"/>
          <w:lang w:val="en-GB" w:eastAsia="zh-HK"/>
        </w:rPr>
        <w:t>內將</w:t>
      </w:r>
      <w:r w:rsidR="00C10CC7" w:rsidRPr="005F309F">
        <w:rPr>
          <w:rFonts w:hint="eastAsia"/>
          <w:lang w:eastAsia="zh-HK"/>
        </w:rPr>
        <w:t>進一步</w:t>
      </w:r>
      <w:r w:rsidR="00C10CC7" w:rsidRPr="005F309F">
        <w:rPr>
          <w:rFonts w:hint="eastAsia"/>
          <w:lang w:val="en-GB" w:eastAsia="zh-HK"/>
        </w:rPr>
        <w:t>放寬</w:t>
      </w:r>
      <w:r w:rsidR="00035249">
        <w:rPr>
          <w:rFonts w:hint="eastAsia"/>
          <w:lang w:val="en-GB" w:eastAsia="zh-HK"/>
        </w:rPr>
        <w:t>貨幣</w:t>
      </w:r>
      <w:r w:rsidR="00C10CC7" w:rsidRPr="005F309F">
        <w:rPr>
          <w:rFonts w:hint="eastAsia"/>
          <w:lang w:val="en-GB" w:eastAsia="zh-HK"/>
        </w:rPr>
        <w:t>政策</w:t>
      </w:r>
      <w:r w:rsidR="00C10CC7">
        <w:rPr>
          <w:rFonts w:hint="eastAsia"/>
          <w:lang w:val="en-GB"/>
        </w:rPr>
        <w:t>，</w:t>
      </w:r>
      <w:r w:rsidR="00C10CC7">
        <w:rPr>
          <w:rFonts w:hint="eastAsia"/>
          <w:lang w:val="en-GB" w:eastAsia="zh-HK"/>
        </w:rPr>
        <w:t>亦</w:t>
      </w:r>
      <w:r w:rsidR="0061387D">
        <w:rPr>
          <w:rFonts w:hint="eastAsia"/>
          <w:lang w:val="en-GB" w:eastAsia="zh-HK"/>
        </w:rPr>
        <w:t>會</w:t>
      </w:r>
      <w:r w:rsidR="00525D31">
        <w:rPr>
          <w:rFonts w:hint="eastAsia"/>
          <w:lang w:val="en-GB" w:eastAsia="zh-HK"/>
        </w:rPr>
        <w:t>對</w:t>
      </w:r>
      <w:r w:rsidR="00C10CC7" w:rsidRPr="005F309F">
        <w:rPr>
          <w:rFonts w:hint="eastAsia"/>
          <w:lang w:val="en-GB"/>
        </w:rPr>
        <w:t>資產市場</w:t>
      </w:r>
      <w:r w:rsidR="00C10CC7">
        <w:rPr>
          <w:rFonts w:hint="eastAsia"/>
          <w:lang w:val="en-GB" w:eastAsia="zh-HK"/>
        </w:rPr>
        <w:t>氣</w:t>
      </w:r>
      <w:r w:rsidR="00C10CC7">
        <w:rPr>
          <w:rFonts w:hint="eastAsia"/>
          <w:lang w:val="en-GB"/>
        </w:rPr>
        <w:t>氛</w:t>
      </w:r>
      <w:r w:rsidR="00525D31">
        <w:rPr>
          <w:rFonts w:hint="eastAsia"/>
          <w:lang w:val="en-GB" w:eastAsia="zh-HK"/>
        </w:rPr>
        <w:t>有提</w:t>
      </w:r>
      <w:r w:rsidR="00525D31" w:rsidRPr="005F309F">
        <w:rPr>
          <w:rFonts w:hint="eastAsia"/>
          <w:lang w:val="en-GB" w:eastAsia="zh-HK"/>
        </w:rPr>
        <w:t>振</w:t>
      </w:r>
      <w:r w:rsidR="00525D31">
        <w:rPr>
          <w:rFonts w:hint="eastAsia"/>
          <w:lang w:val="en-GB" w:eastAsia="zh-HK"/>
        </w:rPr>
        <w:t>作用</w:t>
      </w:r>
      <w:r w:rsidR="00C10CC7">
        <w:rPr>
          <w:rFonts w:hint="eastAsia"/>
          <w:lang w:val="en-GB" w:eastAsia="zh-HK"/>
        </w:rPr>
        <w:t>，</w:t>
      </w:r>
      <w:r w:rsidR="00C10CC7">
        <w:rPr>
          <w:rFonts w:hint="eastAsia"/>
          <w:lang w:val="en-GB"/>
        </w:rPr>
        <w:t>有利固定資產投資。</w:t>
      </w:r>
      <w:r w:rsidR="00773E18">
        <w:rPr>
          <w:rFonts w:hint="eastAsia"/>
          <w:lang w:val="en-GB" w:eastAsia="zh-HK"/>
        </w:rPr>
        <w:t>加上</w:t>
      </w:r>
      <w:r w:rsidR="00C10CC7" w:rsidRPr="00A81D43">
        <w:rPr>
          <w:rFonts w:hint="eastAsia"/>
          <w:lang w:val="en-GB"/>
        </w:rPr>
        <w:t>就業收入持續增加</w:t>
      </w:r>
      <w:r w:rsidR="00C10CC7">
        <w:rPr>
          <w:rFonts w:hint="eastAsia"/>
          <w:lang w:val="en-GB"/>
        </w:rPr>
        <w:t>，</w:t>
      </w:r>
      <w:r w:rsidR="00D5585F">
        <w:rPr>
          <w:rFonts w:hint="eastAsia"/>
          <w:lang w:val="en-GB" w:eastAsia="zh-HK"/>
        </w:rPr>
        <w:t>這些因素</w:t>
      </w:r>
      <w:r w:rsidR="00773E18">
        <w:rPr>
          <w:rFonts w:hint="eastAsia"/>
          <w:lang w:val="en-GB" w:eastAsia="zh-HK"/>
        </w:rPr>
        <w:t>將</w:t>
      </w:r>
      <w:r w:rsidR="00C10CC7" w:rsidRPr="002F5F6E">
        <w:rPr>
          <w:rFonts w:hint="eastAsia"/>
        </w:rPr>
        <w:t>會</w:t>
      </w:r>
      <w:r w:rsidR="00773E18">
        <w:rPr>
          <w:rFonts w:hint="eastAsia"/>
          <w:lang w:eastAsia="zh-HK"/>
        </w:rPr>
        <w:t>繼續支持</w:t>
      </w:r>
      <w:r w:rsidR="00C10CC7" w:rsidRPr="002F5F6E">
        <w:rPr>
          <w:rFonts w:hint="eastAsia"/>
        </w:rPr>
        <w:t>私人消費</w:t>
      </w:r>
      <w:r w:rsidR="00773E18">
        <w:rPr>
          <w:rFonts w:hint="eastAsia"/>
          <w:lang w:eastAsia="zh-HK"/>
        </w:rPr>
        <w:t>。</w:t>
      </w:r>
    </w:p>
    <w:p w14:paraId="54B93C90" w14:textId="778410B9" w:rsidR="0092246B" w:rsidRPr="0092246B" w:rsidRDefault="00106B9B" w:rsidP="00CD7098">
      <w:pPr>
        <w:pStyle w:val="a0"/>
        <w:rPr>
          <w:lang w:val="en-GB" w:eastAsia="zh-HK"/>
        </w:rPr>
      </w:pPr>
      <w:r w:rsidRPr="00106B9B">
        <w:rPr>
          <w:rFonts w:hint="eastAsia"/>
          <w:lang w:eastAsia="zh-HK"/>
        </w:rPr>
        <w:t>二零二六年</w:t>
      </w:r>
      <w:r w:rsidR="003443F0">
        <w:rPr>
          <w:rFonts w:hint="eastAsia"/>
          <w:lang w:eastAsia="zh-HK"/>
        </w:rPr>
        <w:t>基本消費物價</w:t>
      </w:r>
      <w:r w:rsidRPr="00106B9B">
        <w:rPr>
          <w:rFonts w:hint="eastAsia"/>
          <w:lang w:eastAsia="zh-HK"/>
        </w:rPr>
        <w:t>通脹會保持</w:t>
      </w:r>
      <w:r w:rsidR="000D2D88">
        <w:rPr>
          <w:rFonts w:hint="eastAsia"/>
          <w:lang w:eastAsia="zh-HK"/>
        </w:rPr>
        <w:t>溫和</w:t>
      </w:r>
      <w:r w:rsidRPr="00106B9B">
        <w:rPr>
          <w:rFonts w:hint="eastAsia"/>
          <w:lang w:eastAsia="zh-HK"/>
        </w:rPr>
        <w:t>。隨着經濟繼續擴張</w:t>
      </w:r>
      <w:r w:rsidR="003443F0">
        <w:rPr>
          <w:rFonts w:hint="eastAsia"/>
          <w:lang w:eastAsia="zh-HK"/>
        </w:rPr>
        <w:t>和</w:t>
      </w:r>
      <w:r w:rsidRPr="00106B9B">
        <w:rPr>
          <w:rFonts w:hint="eastAsia"/>
          <w:lang w:eastAsia="zh-HK"/>
        </w:rPr>
        <w:t>勞工市場偏穩，租金和工資所</w:t>
      </w:r>
      <w:r w:rsidR="000102DD">
        <w:rPr>
          <w:rFonts w:hint="eastAsia"/>
          <w:lang w:eastAsia="zh-HK"/>
        </w:rPr>
        <w:t>造</w:t>
      </w:r>
      <w:r w:rsidRPr="00106B9B">
        <w:rPr>
          <w:rFonts w:hint="eastAsia"/>
          <w:lang w:eastAsia="zh-HK"/>
        </w:rPr>
        <w:t>成的本地成本壓力</w:t>
      </w:r>
      <w:r w:rsidR="003443F0">
        <w:rPr>
          <w:rFonts w:hint="eastAsia"/>
          <w:lang w:eastAsia="zh-HK"/>
        </w:rPr>
        <w:t>或</w:t>
      </w:r>
      <w:r w:rsidRPr="00106B9B">
        <w:rPr>
          <w:rFonts w:hint="eastAsia"/>
          <w:lang w:eastAsia="zh-HK"/>
        </w:rPr>
        <w:t>會</w:t>
      </w:r>
      <w:r>
        <w:rPr>
          <w:rFonts w:hint="eastAsia"/>
          <w:lang w:eastAsia="zh-HK"/>
        </w:rPr>
        <w:t>微升，但</w:t>
      </w:r>
      <w:r w:rsidR="0094793B">
        <w:rPr>
          <w:rFonts w:hint="eastAsia"/>
          <w:lang w:eastAsia="zh-HK"/>
        </w:rPr>
        <w:t>應會</w:t>
      </w:r>
      <w:r w:rsidR="003E78C6">
        <w:rPr>
          <w:rFonts w:hint="eastAsia"/>
          <w:lang w:eastAsia="zh-HK"/>
        </w:rPr>
        <w:t>維持</w:t>
      </w:r>
      <w:r w:rsidR="0094793B">
        <w:rPr>
          <w:rFonts w:hint="eastAsia"/>
          <w:lang w:eastAsia="zh-HK"/>
        </w:rPr>
        <w:t>受控</w:t>
      </w:r>
      <w:r w:rsidRPr="00106B9B">
        <w:rPr>
          <w:rFonts w:hint="eastAsia"/>
          <w:lang w:eastAsia="zh-HK"/>
        </w:rPr>
        <w:t>。</w:t>
      </w:r>
      <w:r w:rsidR="00B5744A">
        <w:rPr>
          <w:rFonts w:hint="eastAsia"/>
          <w:lang w:eastAsia="zh-HK"/>
        </w:rPr>
        <w:t>隨着</w:t>
      </w:r>
      <w:r w:rsidR="0094793B" w:rsidRPr="0094793B">
        <w:rPr>
          <w:rFonts w:hint="eastAsia"/>
          <w:lang w:eastAsia="zh-HK"/>
        </w:rPr>
        <w:t>全球通</w:t>
      </w:r>
      <w:r w:rsidR="0094793B">
        <w:rPr>
          <w:rFonts w:hint="eastAsia"/>
          <w:lang w:eastAsia="zh-HK"/>
        </w:rPr>
        <w:t>脹</w:t>
      </w:r>
      <w:r w:rsidR="00BC4F66" w:rsidRPr="0094793B">
        <w:rPr>
          <w:rFonts w:hint="eastAsia"/>
          <w:lang w:eastAsia="zh-HK"/>
        </w:rPr>
        <w:t>持續</w:t>
      </w:r>
      <w:r w:rsidR="00831D71">
        <w:rPr>
          <w:rFonts w:hint="eastAsia"/>
        </w:rPr>
        <w:t>回落</w:t>
      </w:r>
      <w:r w:rsidR="00997FED">
        <w:rPr>
          <w:rFonts w:hint="eastAsia"/>
          <w:lang w:val="en-HK"/>
        </w:rPr>
        <w:t>，以及</w:t>
      </w:r>
      <w:r w:rsidR="0094793B" w:rsidRPr="0094793B">
        <w:rPr>
          <w:rFonts w:hint="eastAsia"/>
          <w:lang w:eastAsia="zh-HK"/>
        </w:rPr>
        <w:t>供應鏈</w:t>
      </w:r>
      <w:r w:rsidR="0094793B">
        <w:rPr>
          <w:rFonts w:hint="eastAsia"/>
          <w:lang w:eastAsia="zh-HK"/>
        </w:rPr>
        <w:t>保持</w:t>
      </w:r>
      <w:r w:rsidR="0094793B" w:rsidRPr="0094793B">
        <w:rPr>
          <w:rFonts w:hint="eastAsia"/>
          <w:lang w:eastAsia="zh-HK"/>
        </w:rPr>
        <w:t>韌性</w:t>
      </w:r>
      <w:r w:rsidR="00035249">
        <w:rPr>
          <w:rFonts w:hint="eastAsia"/>
          <w:lang w:eastAsia="zh-HK"/>
        </w:rPr>
        <w:t>，</w:t>
      </w:r>
      <w:r w:rsidR="009B1912">
        <w:rPr>
          <w:rFonts w:hint="eastAsia"/>
          <w:lang w:eastAsia="zh-HK"/>
        </w:rPr>
        <w:t>令</w:t>
      </w:r>
      <w:r w:rsidR="0094793B" w:rsidRPr="0094793B">
        <w:rPr>
          <w:rFonts w:hint="eastAsia"/>
          <w:lang w:eastAsia="zh-HK"/>
        </w:rPr>
        <w:t>外</w:t>
      </w:r>
      <w:r w:rsidR="009B1912">
        <w:rPr>
          <w:rFonts w:hint="eastAsia"/>
          <w:lang w:eastAsia="zh-HK"/>
        </w:rPr>
        <w:t>圍</w:t>
      </w:r>
      <w:r w:rsidR="0094793B" w:rsidRPr="0094793B">
        <w:rPr>
          <w:rFonts w:hint="eastAsia"/>
          <w:lang w:eastAsia="zh-HK"/>
        </w:rPr>
        <w:t>價格</w:t>
      </w:r>
      <w:r w:rsidR="002F6AED">
        <w:rPr>
          <w:rFonts w:hint="eastAsia"/>
          <w:lang w:eastAsia="zh-HK"/>
        </w:rPr>
        <w:t>衝</w:t>
      </w:r>
      <w:r w:rsidR="002F6AED">
        <w:rPr>
          <w:rFonts w:hint="eastAsia"/>
        </w:rPr>
        <w:t>擊</w:t>
      </w:r>
      <w:r w:rsidR="0094793B">
        <w:rPr>
          <w:rFonts w:hint="eastAsia"/>
          <w:lang w:eastAsia="zh-HK"/>
        </w:rPr>
        <w:t>的</w:t>
      </w:r>
      <w:r w:rsidR="00EA3090" w:rsidRPr="00EA3090">
        <w:rPr>
          <w:rFonts w:hint="eastAsia"/>
          <w:lang w:eastAsia="zh-HK"/>
        </w:rPr>
        <w:t>傳遞</w:t>
      </w:r>
      <w:r w:rsidR="0094793B">
        <w:rPr>
          <w:rFonts w:hint="eastAsia"/>
          <w:lang w:eastAsia="zh-HK"/>
        </w:rPr>
        <w:t>得以</w:t>
      </w:r>
      <w:r w:rsidR="0094793B" w:rsidRPr="0094793B">
        <w:rPr>
          <w:rFonts w:hint="eastAsia"/>
          <w:lang w:eastAsia="zh-HK"/>
        </w:rPr>
        <w:t>緩解</w:t>
      </w:r>
      <w:r w:rsidR="0094793B">
        <w:rPr>
          <w:rFonts w:hint="eastAsia"/>
          <w:lang w:eastAsia="zh-HK"/>
        </w:rPr>
        <w:t>，</w:t>
      </w:r>
      <w:r w:rsidRPr="00106B9B">
        <w:rPr>
          <w:rFonts w:hint="eastAsia"/>
          <w:lang w:eastAsia="zh-HK"/>
        </w:rPr>
        <w:t>輸入通脹應</w:t>
      </w:r>
      <w:r w:rsidR="0094793B">
        <w:rPr>
          <w:rFonts w:hint="eastAsia"/>
          <w:lang w:eastAsia="zh-HK"/>
        </w:rPr>
        <w:t>能</w:t>
      </w:r>
      <w:r w:rsidR="0094793B" w:rsidRPr="0094793B">
        <w:rPr>
          <w:rFonts w:hint="eastAsia"/>
          <w:lang w:eastAsia="zh-HK"/>
        </w:rPr>
        <w:t>維持溫和</w:t>
      </w:r>
      <w:r w:rsidRPr="00106B9B">
        <w:rPr>
          <w:rFonts w:hint="eastAsia"/>
          <w:lang w:eastAsia="zh-HK"/>
        </w:rPr>
        <w:t>。</w:t>
      </w:r>
      <w:r w:rsidR="0094793B" w:rsidRPr="002F5F6E">
        <w:rPr>
          <w:rFonts w:hint="eastAsia"/>
          <w:lang w:eastAsia="zh-HK"/>
        </w:rPr>
        <w:t>預測二零二</w:t>
      </w:r>
      <w:r w:rsidR="0094793B">
        <w:rPr>
          <w:rFonts w:hint="eastAsia"/>
          <w:lang w:eastAsia="zh-HK"/>
        </w:rPr>
        <w:t>六</w:t>
      </w:r>
      <w:r w:rsidR="0094793B" w:rsidRPr="002F5F6E">
        <w:rPr>
          <w:rFonts w:hint="eastAsia"/>
          <w:lang w:eastAsia="zh-HK"/>
        </w:rPr>
        <w:t>年基本綜合消費物價通脹率為</w:t>
      </w:r>
      <w:r w:rsidR="00E043F9">
        <w:rPr>
          <w:rFonts w:hint="eastAsia"/>
        </w:rPr>
        <w:t>1</w:t>
      </w:r>
      <w:r w:rsidR="0094793B">
        <w:rPr>
          <w:lang w:eastAsia="zh-HK"/>
        </w:rPr>
        <w:t>.</w:t>
      </w:r>
      <w:r w:rsidR="00E043F9">
        <w:rPr>
          <w:rFonts w:hint="eastAsia"/>
        </w:rPr>
        <w:t>7</w:t>
      </w:r>
      <w:r w:rsidR="0094793B" w:rsidRPr="002F5F6E">
        <w:rPr>
          <w:lang w:eastAsia="zh-HK"/>
        </w:rPr>
        <w:t>%</w:t>
      </w:r>
      <w:r w:rsidR="0094793B" w:rsidRPr="002F5F6E">
        <w:rPr>
          <w:rFonts w:hint="eastAsia"/>
          <w:lang w:eastAsia="zh-HK"/>
        </w:rPr>
        <w:t>，二零二</w:t>
      </w:r>
      <w:r w:rsidR="0094793B">
        <w:rPr>
          <w:rFonts w:hint="eastAsia"/>
          <w:lang w:eastAsia="zh-HK"/>
        </w:rPr>
        <w:t>五</w:t>
      </w:r>
      <w:r w:rsidR="0094793B" w:rsidRPr="002F5F6E">
        <w:rPr>
          <w:rFonts w:hint="eastAsia"/>
          <w:lang w:eastAsia="zh-HK"/>
        </w:rPr>
        <w:t>年為</w:t>
      </w:r>
      <w:r w:rsidR="0094793B" w:rsidRPr="002F5F6E">
        <w:rPr>
          <w:rFonts w:hint="eastAsia"/>
          <w:lang w:eastAsia="zh-HK"/>
        </w:rPr>
        <w:t>1.</w:t>
      </w:r>
      <w:r w:rsidR="0094793B" w:rsidRPr="002F5F6E">
        <w:rPr>
          <w:lang w:eastAsia="zh-HK"/>
        </w:rPr>
        <w:t>1%</w:t>
      </w:r>
      <w:r w:rsidR="0094793B" w:rsidRPr="002F5F6E">
        <w:rPr>
          <w:rFonts w:hint="eastAsia"/>
          <w:lang w:eastAsia="zh-HK"/>
        </w:rPr>
        <w:t>。</w:t>
      </w:r>
    </w:p>
    <w:p w14:paraId="3C13DD82" w14:textId="34714331" w:rsidR="00902218" w:rsidRPr="00165CBE" w:rsidRDefault="00E9719C" w:rsidP="00CD7098">
      <w:pPr>
        <w:pStyle w:val="a0"/>
        <w:rPr>
          <w:lang w:val="en-GB" w:eastAsia="zh-HK"/>
        </w:rPr>
      </w:pPr>
      <w:r w:rsidRPr="00E9719C">
        <w:rPr>
          <w:lang w:val="en-GB"/>
        </w:rPr>
        <w:t>香港經濟中期前景</w:t>
      </w:r>
      <w:r w:rsidRPr="00E9719C">
        <w:rPr>
          <w:rFonts w:hint="eastAsia"/>
          <w:lang w:val="en-GB"/>
        </w:rPr>
        <w:t>依然</w:t>
      </w:r>
      <w:r w:rsidR="00035249">
        <w:rPr>
          <w:rFonts w:hint="eastAsia"/>
          <w:lang w:val="en-GB"/>
        </w:rPr>
        <w:t>正面</w:t>
      </w:r>
      <w:r w:rsidRPr="00E9719C">
        <w:rPr>
          <w:lang w:val="en-GB"/>
        </w:rPr>
        <w:t>。亞洲</w:t>
      </w:r>
      <w:r w:rsidR="00421B3B">
        <w:rPr>
          <w:rFonts w:hint="eastAsia"/>
          <w:lang w:val="en-GB"/>
        </w:rPr>
        <w:t>(</w:t>
      </w:r>
      <w:r w:rsidRPr="00E9719C">
        <w:rPr>
          <w:lang w:val="en-GB"/>
        </w:rPr>
        <w:t>特別是中國內地</w:t>
      </w:r>
      <w:r w:rsidR="00421B3B">
        <w:rPr>
          <w:rFonts w:hint="eastAsia"/>
          <w:lang w:val="en-GB"/>
        </w:rPr>
        <w:t>)</w:t>
      </w:r>
      <w:r w:rsidRPr="00E9719C">
        <w:rPr>
          <w:lang w:val="en-GB"/>
        </w:rPr>
        <w:t>將繼續是全球經濟增長的重要引擎。國際</w:t>
      </w:r>
      <w:r w:rsidRPr="00E9719C">
        <w:rPr>
          <w:rFonts w:hint="eastAsia"/>
          <w:lang w:val="en-GB"/>
        </w:rPr>
        <w:t>方面</w:t>
      </w:r>
      <w:r w:rsidRPr="00E9719C">
        <w:rPr>
          <w:lang w:val="en-GB"/>
        </w:rPr>
        <w:t>，供應鏈重</w:t>
      </w:r>
      <w:r w:rsidRPr="00E9719C">
        <w:rPr>
          <w:rFonts w:hint="eastAsia"/>
          <w:lang w:val="en-GB"/>
        </w:rPr>
        <w:t>塑</w:t>
      </w:r>
      <w:r w:rsidRPr="00E9719C">
        <w:rPr>
          <w:lang w:val="en-GB"/>
        </w:rPr>
        <w:t>、推動數</w:t>
      </w:r>
      <w:r w:rsidRPr="00E9719C">
        <w:rPr>
          <w:rFonts w:hint="eastAsia"/>
          <w:lang w:val="en-GB"/>
        </w:rPr>
        <w:t>字化</w:t>
      </w:r>
      <w:r w:rsidRPr="00E9719C">
        <w:rPr>
          <w:lang w:val="en-GB"/>
        </w:rPr>
        <w:t>轉</w:t>
      </w:r>
      <w:r w:rsidRPr="00E9719C">
        <w:rPr>
          <w:lang w:val="en-GB"/>
        </w:rPr>
        <w:lastRenderedPageBreak/>
        <w:t>型及可持續發展等</w:t>
      </w:r>
      <w:r w:rsidR="00035249" w:rsidRPr="00E9719C">
        <w:rPr>
          <w:lang w:val="en-GB"/>
        </w:rPr>
        <w:t>全球</w:t>
      </w:r>
      <w:r w:rsidRPr="00E9719C">
        <w:rPr>
          <w:lang w:val="en-GB"/>
        </w:rPr>
        <w:t>趨勢，將為香港經濟不同領域帶來</w:t>
      </w:r>
      <w:r w:rsidRPr="00E9719C">
        <w:rPr>
          <w:rFonts w:hint="eastAsia"/>
          <w:lang w:val="en-GB"/>
        </w:rPr>
        <w:t>龐大的</w:t>
      </w:r>
      <w:r w:rsidRPr="00E9719C">
        <w:rPr>
          <w:lang w:val="en-GB"/>
        </w:rPr>
        <w:t>機遇</w:t>
      </w:r>
      <w:r w:rsidR="00DC0E1F" w:rsidRPr="00817EA8">
        <w:rPr>
          <w:rFonts w:hint="eastAsia"/>
        </w:rPr>
        <w:t>。</w:t>
      </w:r>
    </w:p>
    <w:p w14:paraId="1E25A27B" w14:textId="4CEDF286" w:rsidR="00E9719C" w:rsidRDefault="00E9719C" w:rsidP="00CD7098">
      <w:pPr>
        <w:pStyle w:val="a0"/>
        <w:rPr>
          <w:lang w:val="en-GB" w:eastAsia="zh-HK"/>
        </w:rPr>
      </w:pPr>
      <w:r>
        <w:rPr>
          <w:rFonts w:hint="eastAsia"/>
          <w:lang w:val="en-GB"/>
        </w:rPr>
        <w:t>中國內地方面，</w:t>
      </w:r>
      <w:r w:rsidRPr="00E9719C">
        <w:rPr>
          <w:lang w:val="en-GB" w:eastAsia="zh-HK"/>
        </w:rPr>
        <w:t>《中共中央關於制定國民經濟和社會發展第十五個五年規劃的建議》</w:t>
      </w:r>
      <w:r w:rsidR="00906AA3">
        <w:rPr>
          <w:rFonts w:hint="eastAsia"/>
          <w:lang w:val="en-GB"/>
        </w:rPr>
        <w:t>(</w:t>
      </w:r>
      <w:r w:rsidR="009706F6" w:rsidRPr="002E07D4">
        <w:rPr>
          <w:bCs/>
        </w:rPr>
        <w:t>二零二</w:t>
      </w:r>
      <w:r w:rsidR="009706F6">
        <w:rPr>
          <w:rFonts w:hint="eastAsia"/>
          <w:bCs/>
        </w:rPr>
        <w:t>六</w:t>
      </w:r>
      <w:r w:rsidR="009706F6" w:rsidRPr="002E07D4">
        <w:rPr>
          <w:bCs/>
        </w:rPr>
        <w:t>至二零</w:t>
      </w:r>
      <w:r w:rsidR="009706F6">
        <w:rPr>
          <w:rFonts w:hint="eastAsia"/>
          <w:bCs/>
        </w:rPr>
        <w:t>三零</w:t>
      </w:r>
      <w:r w:rsidR="009706F6" w:rsidRPr="002E07D4">
        <w:rPr>
          <w:bCs/>
        </w:rPr>
        <w:t>年</w:t>
      </w:r>
      <w:r w:rsidR="00906AA3">
        <w:rPr>
          <w:rFonts w:hint="eastAsia"/>
          <w:bCs/>
        </w:rPr>
        <w:t>)</w:t>
      </w:r>
      <w:r w:rsidR="00906AA3">
        <w:rPr>
          <w:rFonts w:hint="eastAsia"/>
          <w:lang w:val="en-GB"/>
        </w:rPr>
        <w:t>(</w:t>
      </w:r>
      <w:r w:rsidR="00775FB6" w:rsidRPr="00C03EEB">
        <w:rPr>
          <w:rFonts w:hint="eastAsia"/>
        </w:rPr>
        <w:t>「十五五」規劃</w:t>
      </w:r>
      <w:r w:rsidR="00775FB6">
        <w:rPr>
          <w:rFonts w:hint="eastAsia"/>
        </w:rPr>
        <w:t>建議</w:t>
      </w:r>
      <w:r w:rsidR="00906AA3">
        <w:rPr>
          <w:rFonts w:hint="eastAsia"/>
        </w:rPr>
        <w:t>)</w:t>
      </w:r>
      <w:r w:rsidR="00BB3CFA">
        <w:rPr>
          <w:rFonts w:hint="eastAsia"/>
          <w:lang w:val="en-GB" w:eastAsia="zh-HK"/>
        </w:rPr>
        <w:t>重點推動</w:t>
      </w:r>
      <w:r w:rsidRPr="00E9719C">
        <w:rPr>
          <w:lang w:val="en-GB" w:eastAsia="zh-HK"/>
        </w:rPr>
        <w:t>高質量</w:t>
      </w:r>
      <w:r w:rsidR="00BB3CFA">
        <w:rPr>
          <w:rFonts w:hint="eastAsia"/>
          <w:lang w:val="en-GB" w:eastAsia="zh-HK"/>
        </w:rPr>
        <w:t>發展</w:t>
      </w:r>
      <w:r w:rsidR="00C477F6">
        <w:rPr>
          <w:rFonts w:hint="eastAsia"/>
          <w:lang w:val="en-GB" w:eastAsia="zh-HK"/>
        </w:rPr>
        <w:t>及</w:t>
      </w:r>
      <w:r w:rsidRPr="00E9719C">
        <w:rPr>
          <w:lang w:val="en-GB" w:eastAsia="zh-HK"/>
        </w:rPr>
        <w:t>創新驅動</w:t>
      </w:r>
      <w:r w:rsidR="00BB3CFA">
        <w:rPr>
          <w:rFonts w:hint="eastAsia"/>
          <w:lang w:val="en-GB" w:eastAsia="zh-HK"/>
        </w:rPr>
        <w:t>增長</w:t>
      </w:r>
      <w:r w:rsidRPr="00E9719C">
        <w:rPr>
          <w:lang w:val="en-GB" w:eastAsia="zh-HK"/>
        </w:rPr>
        <w:t>、產業升級、綠色轉型及擴大內需</w:t>
      </w:r>
      <w:r w:rsidR="00C477F6">
        <w:rPr>
          <w:rFonts w:hint="eastAsia"/>
          <w:lang w:val="en-GB" w:eastAsia="zh-HK"/>
        </w:rPr>
        <w:t>等</w:t>
      </w:r>
      <w:r w:rsidRPr="00E9719C">
        <w:rPr>
          <w:rFonts w:hint="eastAsia"/>
          <w:lang w:val="en-GB" w:eastAsia="zh-HK"/>
        </w:rPr>
        <w:t>，</w:t>
      </w:r>
      <w:r w:rsidR="00A537FE">
        <w:rPr>
          <w:rFonts w:hint="eastAsia"/>
          <w:lang w:val="en-GB" w:eastAsia="zh-HK"/>
        </w:rPr>
        <w:t>以</w:t>
      </w:r>
      <w:r w:rsidRPr="00E9719C">
        <w:rPr>
          <w:lang w:val="en-GB" w:eastAsia="zh-HK"/>
        </w:rPr>
        <w:t>應對環球挑戰。這些重點同時為香港</w:t>
      </w:r>
      <w:r w:rsidR="007F4B12" w:rsidRPr="00165CBE">
        <w:rPr>
          <w:rFonts w:hint="eastAsia"/>
          <w:lang w:val="en-GB" w:eastAsia="zh-HK"/>
        </w:rPr>
        <w:t>經濟</w:t>
      </w:r>
      <w:r w:rsidRPr="00E9719C">
        <w:rPr>
          <w:lang w:val="en-GB" w:eastAsia="zh-HK"/>
        </w:rPr>
        <w:t>指明了戰略方向，為未來經濟增長</w:t>
      </w:r>
      <w:r w:rsidRPr="00E9719C">
        <w:rPr>
          <w:rFonts w:hint="eastAsia"/>
          <w:lang w:val="en-GB" w:eastAsia="zh-HK"/>
        </w:rPr>
        <w:t>提供</w:t>
      </w:r>
      <w:r w:rsidRPr="00E9719C">
        <w:rPr>
          <w:lang w:val="en-GB" w:eastAsia="zh-HK"/>
        </w:rPr>
        <w:t>重要動力</w:t>
      </w:r>
      <w:r w:rsidRPr="00E9719C">
        <w:rPr>
          <w:rFonts w:hint="eastAsia"/>
          <w:lang w:val="en-GB" w:eastAsia="zh-HK"/>
        </w:rPr>
        <w:t>。</w:t>
      </w:r>
    </w:p>
    <w:p w14:paraId="5D35C755" w14:textId="08A00629" w:rsidR="00E9719C" w:rsidRPr="0092246B" w:rsidRDefault="00E9719C" w:rsidP="00CD7098">
      <w:pPr>
        <w:pStyle w:val="a0"/>
        <w:rPr>
          <w:lang w:val="en-GB" w:eastAsia="zh-HK"/>
        </w:rPr>
      </w:pPr>
      <w:r w:rsidRPr="00E9719C">
        <w:rPr>
          <w:lang w:val="en-GB" w:eastAsia="zh-HK"/>
        </w:rPr>
        <w:t>本地方面，隨着北部都會區發展加快、各</w:t>
      </w:r>
      <w:r w:rsidRPr="00E9719C">
        <w:rPr>
          <w:rFonts w:hint="eastAsia"/>
          <w:lang w:val="en-GB" w:eastAsia="zh-HK"/>
        </w:rPr>
        <w:t>戰</w:t>
      </w:r>
      <w:r w:rsidRPr="00E9719C">
        <w:rPr>
          <w:lang w:val="en-GB" w:eastAsia="zh-HK"/>
        </w:rPr>
        <w:t>略</w:t>
      </w:r>
      <w:r w:rsidRPr="00E9719C">
        <w:rPr>
          <w:rFonts w:hint="eastAsia"/>
          <w:lang w:val="en-GB" w:eastAsia="zh-HK"/>
        </w:rPr>
        <w:t>性</w:t>
      </w:r>
      <w:r w:rsidRPr="00E9719C">
        <w:rPr>
          <w:lang w:val="en-GB" w:eastAsia="zh-HK"/>
        </w:rPr>
        <w:t>產業的企業進駐，以及</w:t>
      </w:r>
      <w:r w:rsidRPr="00E9719C">
        <w:rPr>
          <w:rFonts w:hint="eastAsia"/>
          <w:lang w:val="en-GB" w:eastAsia="zh-HK"/>
        </w:rPr>
        <w:t>大量</w:t>
      </w:r>
      <w:r w:rsidRPr="00E9719C">
        <w:rPr>
          <w:lang w:val="en-GB" w:eastAsia="zh-HK"/>
        </w:rPr>
        <w:t>的人才流入，將有助壯大經濟各個環節，</w:t>
      </w:r>
      <w:r w:rsidR="00035249">
        <w:rPr>
          <w:rFonts w:hint="eastAsia"/>
          <w:lang w:val="en-GB" w:eastAsia="zh-HK"/>
        </w:rPr>
        <w:t>有助</w:t>
      </w:r>
      <w:r w:rsidRPr="00E9719C">
        <w:rPr>
          <w:lang w:val="en-GB" w:eastAsia="zh-HK"/>
        </w:rPr>
        <w:t>香港實現可持續及高質量的經濟發展</w:t>
      </w:r>
      <w:r w:rsidR="00035249">
        <w:rPr>
          <w:rFonts w:hint="eastAsia"/>
          <w:lang w:val="en-GB" w:eastAsia="zh-HK"/>
        </w:rPr>
        <w:t>。</w:t>
      </w:r>
    </w:p>
    <w:p w14:paraId="54DF01AB" w14:textId="1D81CD09" w:rsidR="005046AE" w:rsidRDefault="00E9719C" w:rsidP="000A3C2E">
      <w:pPr>
        <w:pStyle w:val="a0"/>
      </w:pPr>
      <w:r w:rsidRPr="00E9719C">
        <w:rPr>
          <w:lang w:val="en-GB"/>
        </w:rPr>
        <w:t>香港經濟預</w:t>
      </w:r>
      <w:r>
        <w:rPr>
          <w:rFonts w:hint="eastAsia"/>
          <w:lang w:val="en-GB"/>
        </w:rPr>
        <w:t>料在</w:t>
      </w:r>
      <w:r w:rsidRPr="00E9719C">
        <w:rPr>
          <w:lang w:val="en-GB"/>
        </w:rPr>
        <w:t>二零二七至二零三零年</w:t>
      </w:r>
      <w:r w:rsidRPr="00E9719C">
        <w:rPr>
          <w:rFonts w:hint="eastAsia"/>
          <w:lang w:val="en-GB"/>
        </w:rPr>
        <w:t>每年</w:t>
      </w:r>
      <w:r w:rsidRPr="00E9719C">
        <w:rPr>
          <w:lang w:val="en-GB"/>
        </w:rPr>
        <w:t>增長</w:t>
      </w:r>
      <w:r w:rsidR="00ED52C4">
        <w:rPr>
          <w:lang w:val="en-GB"/>
        </w:rPr>
        <w:t>3%</w:t>
      </w:r>
      <w:r w:rsidRPr="00E9719C">
        <w:rPr>
          <w:lang w:val="en-GB"/>
        </w:rPr>
        <w:t>，</w:t>
      </w:r>
      <w:r w:rsidR="00A9420A">
        <w:rPr>
          <w:rFonts w:hint="eastAsia"/>
          <w:lang w:val="en-GB"/>
        </w:rPr>
        <w:t>同期</w:t>
      </w:r>
      <w:r w:rsidRPr="00E9719C">
        <w:rPr>
          <w:lang w:val="en-GB"/>
        </w:rPr>
        <w:t>的基本綜合消費物價趨勢</w:t>
      </w:r>
      <w:r w:rsidR="00A255B3">
        <w:rPr>
          <w:rFonts w:hint="eastAsia"/>
          <w:lang w:val="en-GB" w:eastAsia="zh-HK"/>
        </w:rPr>
        <w:t>通脹</w:t>
      </w:r>
      <w:r w:rsidR="00B24286">
        <w:rPr>
          <w:rFonts w:hint="eastAsia"/>
          <w:lang w:val="en-GB" w:eastAsia="zh-HK"/>
        </w:rPr>
        <w:t>率</w:t>
      </w:r>
      <w:r w:rsidRPr="00E9719C">
        <w:rPr>
          <w:lang w:val="en-GB"/>
        </w:rPr>
        <w:t>預測為每年</w:t>
      </w:r>
      <w:r w:rsidR="00ED52C4">
        <w:rPr>
          <w:lang w:val="en-GB"/>
        </w:rPr>
        <w:t>2%</w:t>
      </w:r>
      <w:r w:rsidR="000A3C2E" w:rsidRPr="000A3C2E">
        <w:rPr>
          <w:rFonts w:hint="eastAsia"/>
        </w:rPr>
        <w:t>。</w:t>
      </w:r>
    </w:p>
    <w:p w14:paraId="1014C36C" w14:textId="77777777" w:rsidR="00A638BA" w:rsidRDefault="00A638BA" w:rsidP="00DC34FE">
      <w:pPr>
        <w:pStyle w:val="a0"/>
        <w:rPr>
          <w:lang w:eastAsia="zh-HK"/>
        </w:rPr>
      </w:pPr>
      <w:r>
        <w:rPr>
          <w:lang w:eastAsia="zh-HK"/>
        </w:rPr>
        <w:br w:type="page"/>
      </w:r>
    </w:p>
    <w:p w14:paraId="4048F26D" w14:textId="77777777" w:rsidR="00B76A8B" w:rsidRPr="00251F3A" w:rsidRDefault="00B76A8B" w:rsidP="00B76A8B">
      <w:pPr>
        <w:pStyle w:val="120"/>
        <w:rPr>
          <w:lang w:val="en-HK"/>
        </w:rPr>
      </w:pPr>
      <w:r w:rsidRPr="00314CD0">
        <w:rPr>
          <w:rFonts w:hint="eastAsia"/>
          <w:lang w:eastAsia="zh-HK"/>
        </w:rPr>
        <w:t>環</w:t>
      </w:r>
      <w:r w:rsidRPr="00314CD0">
        <w:rPr>
          <w:rFonts w:hint="eastAsia"/>
        </w:rPr>
        <w:t>球經濟前景</w:t>
      </w:r>
    </w:p>
    <w:p w14:paraId="49892354" w14:textId="7582DCE4" w:rsidR="00B76A8B" w:rsidRPr="00876A5F" w:rsidRDefault="00B76A8B" w:rsidP="00B76A8B">
      <w:r w:rsidRPr="00876A5F">
        <w:rPr>
          <w:rFonts w:hint="eastAsia"/>
          <w:b/>
          <w:lang w:val="en-GB"/>
        </w:rPr>
        <w:t>2</w:t>
      </w:r>
      <w:r w:rsidRPr="00876A5F">
        <w:rPr>
          <w:b/>
        </w:rPr>
        <w:t>.1</w:t>
      </w:r>
      <w:r w:rsidRPr="00876A5F">
        <w:tab/>
      </w:r>
      <w:r w:rsidR="00631998" w:rsidRPr="00AD4CA1">
        <w:t>在供應鏈持續重</w:t>
      </w:r>
      <w:r w:rsidR="00631998" w:rsidRPr="00AD4CA1">
        <w:rPr>
          <w:rFonts w:hint="eastAsia"/>
        </w:rPr>
        <w:t>塑</w:t>
      </w:r>
      <w:r w:rsidR="00631998" w:rsidRPr="00AD4CA1">
        <w:t>，</w:t>
      </w:r>
      <w:r w:rsidR="00631998">
        <w:rPr>
          <w:rFonts w:hint="eastAsia"/>
        </w:rPr>
        <w:t>以及</w:t>
      </w:r>
      <w:r w:rsidR="00631998" w:rsidRPr="00AD4CA1">
        <w:t>人工智能相關應用與投資加快</w:t>
      </w:r>
      <w:r w:rsidR="00631998">
        <w:rPr>
          <w:rFonts w:hint="eastAsia"/>
        </w:rPr>
        <w:t>推進</w:t>
      </w:r>
      <w:r w:rsidR="00631998" w:rsidRPr="00AD4CA1">
        <w:t>下，</w:t>
      </w:r>
      <w:r w:rsidR="00981F3A" w:rsidRPr="00D3205A">
        <w:rPr>
          <w:rFonts w:hint="eastAsia"/>
        </w:rPr>
        <w:t>二零二</w:t>
      </w:r>
      <w:r w:rsidR="00981F3A" w:rsidRPr="00D3205A">
        <w:rPr>
          <w:rFonts w:hint="eastAsia"/>
          <w:lang w:eastAsia="zh-HK"/>
        </w:rPr>
        <w:t>六</w:t>
      </w:r>
      <w:r w:rsidR="00981F3A" w:rsidRPr="00D3205A">
        <w:rPr>
          <w:rFonts w:hint="eastAsia"/>
        </w:rPr>
        <w:t>年</w:t>
      </w:r>
      <w:r w:rsidR="00981F3A" w:rsidRPr="00D3205A">
        <w:rPr>
          <w:rFonts w:hint="eastAsia"/>
          <w:lang w:eastAsia="zh-HK"/>
        </w:rPr>
        <w:t>環球經</w:t>
      </w:r>
      <w:r w:rsidR="00981F3A" w:rsidRPr="00D3205A">
        <w:rPr>
          <w:rFonts w:hint="eastAsia"/>
        </w:rPr>
        <w:t>濟</w:t>
      </w:r>
      <w:r w:rsidR="00631998">
        <w:rPr>
          <w:rFonts w:hint="eastAsia"/>
        </w:rPr>
        <w:t>預</w:t>
      </w:r>
      <w:r w:rsidR="00A54335" w:rsidRPr="00AD4CA1">
        <w:t>期</w:t>
      </w:r>
      <w:r w:rsidR="00A54335">
        <w:rPr>
          <w:rFonts w:hint="eastAsia"/>
        </w:rPr>
        <w:t>將</w:t>
      </w:r>
      <w:r w:rsidR="00631998">
        <w:rPr>
          <w:rFonts w:hint="eastAsia"/>
        </w:rPr>
        <w:t>繼續</w:t>
      </w:r>
      <w:bookmarkStart w:id="1" w:name="_Hlk221617825"/>
      <w:r w:rsidR="00805CA2">
        <w:rPr>
          <w:rFonts w:hint="eastAsia"/>
        </w:rPr>
        <w:t>平</w:t>
      </w:r>
      <w:r w:rsidR="00631998">
        <w:rPr>
          <w:rFonts w:hint="eastAsia"/>
        </w:rPr>
        <w:t>穩</w:t>
      </w:r>
      <w:bookmarkEnd w:id="1"/>
      <w:r w:rsidR="00631998">
        <w:rPr>
          <w:rFonts w:hint="eastAsia"/>
        </w:rPr>
        <w:t>增長</w:t>
      </w:r>
      <w:r w:rsidR="00981F3A" w:rsidRPr="00D3205A">
        <w:rPr>
          <w:rFonts w:hint="eastAsia"/>
          <w:lang w:eastAsia="zh-HK"/>
        </w:rPr>
        <w:t>。</w:t>
      </w:r>
      <w:r w:rsidR="00631998">
        <w:rPr>
          <w:rFonts w:hint="eastAsia"/>
          <w:lang w:eastAsia="zh-HK"/>
        </w:rPr>
        <w:t>隨着</w:t>
      </w:r>
      <w:r w:rsidR="00981F3A" w:rsidRPr="00D3205A">
        <w:rPr>
          <w:rFonts w:hint="eastAsia"/>
          <w:lang w:eastAsia="zh-HK"/>
        </w:rPr>
        <w:t>美</w:t>
      </w:r>
      <w:r w:rsidR="00981F3A" w:rsidRPr="00D3205A">
        <w:rPr>
          <w:rFonts w:hint="eastAsia"/>
        </w:rPr>
        <w:t>國</w:t>
      </w:r>
      <w:r w:rsidR="00981F3A" w:rsidRPr="00D3205A">
        <w:rPr>
          <w:rFonts w:hint="eastAsia"/>
          <w:lang w:eastAsia="zh-HK"/>
        </w:rPr>
        <w:t>自二零二五年五月起</w:t>
      </w:r>
      <w:r w:rsidR="003651CF">
        <w:rPr>
          <w:rFonts w:hint="eastAsia"/>
          <w:lang w:eastAsia="zh-HK"/>
        </w:rPr>
        <w:t>分別</w:t>
      </w:r>
      <w:r w:rsidR="00981F3A" w:rsidRPr="00D3205A">
        <w:rPr>
          <w:rFonts w:hint="eastAsia"/>
          <w:lang w:eastAsia="zh-HK"/>
        </w:rPr>
        <w:t>與多個主</w:t>
      </w:r>
      <w:r w:rsidR="00981F3A" w:rsidRPr="00D3205A">
        <w:rPr>
          <w:rFonts w:hint="eastAsia"/>
        </w:rPr>
        <w:t>要</w:t>
      </w:r>
      <w:r w:rsidR="00981F3A" w:rsidRPr="00D3205A">
        <w:rPr>
          <w:rFonts w:hint="eastAsia"/>
          <w:lang w:eastAsia="zh-HK"/>
        </w:rPr>
        <w:t>經</w:t>
      </w:r>
      <w:r w:rsidR="00981F3A" w:rsidRPr="00D3205A">
        <w:rPr>
          <w:rFonts w:hint="eastAsia"/>
        </w:rPr>
        <w:t>濟</w:t>
      </w:r>
      <w:r w:rsidR="00981F3A" w:rsidRPr="00D3205A">
        <w:rPr>
          <w:rFonts w:hint="eastAsia"/>
          <w:lang w:eastAsia="zh-HK"/>
        </w:rPr>
        <w:t>體達</w:t>
      </w:r>
      <w:r w:rsidR="00981F3A" w:rsidRPr="00D3205A">
        <w:rPr>
          <w:rFonts w:hint="eastAsia"/>
        </w:rPr>
        <w:t>成</w:t>
      </w:r>
      <w:r w:rsidR="00981F3A" w:rsidRPr="00D3205A">
        <w:rPr>
          <w:rFonts w:hint="eastAsia"/>
          <w:lang w:eastAsia="zh-HK"/>
        </w:rPr>
        <w:t>初</w:t>
      </w:r>
      <w:r w:rsidR="00981F3A" w:rsidRPr="00D3205A">
        <w:rPr>
          <w:rFonts w:hint="eastAsia"/>
        </w:rPr>
        <w:t>步</w:t>
      </w:r>
      <w:r w:rsidR="00981F3A" w:rsidRPr="00D3205A">
        <w:rPr>
          <w:rFonts w:hint="eastAsia"/>
          <w:lang w:eastAsia="zh-HK"/>
        </w:rPr>
        <w:t>的雙邊協</w:t>
      </w:r>
      <w:r w:rsidR="00981F3A" w:rsidRPr="00D3205A">
        <w:rPr>
          <w:rFonts w:hint="eastAsia"/>
        </w:rPr>
        <w:t>議</w:t>
      </w:r>
      <w:r w:rsidR="00981F3A" w:rsidRPr="00D3205A">
        <w:rPr>
          <w:rFonts w:hint="eastAsia"/>
          <w:lang w:eastAsia="zh-HK"/>
        </w:rPr>
        <w:t>，並在十月底與中</w:t>
      </w:r>
      <w:r w:rsidR="00981F3A" w:rsidRPr="00D3205A">
        <w:rPr>
          <w:rFonts w:hint="eastAsia"/>
        </w:rPr>
        <w:t>國就</w:t>
      </w:r>
      <w:r w:rsidR="00981F3A" w:rsidRPr="00D3205A">
        <w:rPr>
          <w:rFonts w:hint="eastAsia"/>
          <w:lang w:eastAsia="zh-HK"/>
        </w:rPr>
        <w:t>主</w:t>
      </w:r>
      <w:r w:rsidR="00981F3A" w:rsidRPr="00D3205A">
        <w:rPr>
          <w:rFonts w:hint="eastAsia"/>
        </w:rPr>
        <w:t>要貿易議題達成共識</w:t>
      </w:r>
      <w:r w:rsidR="00631998" w:rsidRPr="00D3205A">
        <w:rPr>
          <w:rFonts w:hint="eastAsia"/>
          <w:lang w:eastAsia="zh-HK"/>
        </w:rPr>
        <w:t>，環球貿</w:t>
      </w:r>
      <w:r w:rsidR="00631998" w:rsidRPr="00D3205A">
        <w:rPr>
          <w:rFonts w:hint="eastAsia"/>
        </w:rPr>
        <w:t>易</w:t>
      </w:r>
      <w:r w:rsidR="00631998">
        <w:rPr>
          <w:rFonts w:hint="eastAsia"/>
        </w:rPr>
        <w:t>緊張</w:t>
      </w:r>
      <w:r w:rsidR="00906AA3" w:rsidRPr="00906AA3">
        <w:rPr>
          <w:rFonts w:hint="eastAsia"/>
          <w:lang w:eastAsia="zh-HK"/>
        </w:rPr>
        <w:t>局勢</w:t>
      </w:r>
      <w:r w:rsidR="009328E4">
        <w:rPr>
          <w:rFonts w:hint="eastAsia"/>
          <w:lang w:eastAsia="zh-HK"/>
        </w:rPr>
        <w:t>略為</w:t>
      </w:r>
      <w:r w:rsidR="00631998" w:rsidRPr="00D3205A">
        <w:rPr>
          <w:rFonts w:hint="eastAsia"/>
          <w:lang w:eastAsia="zh-HK"/>
        </w:rPr>
        <w:t>緩</w:t>
      </w:r>
      <w:r w:rsidR="00631998" w:rsidRPr="00D3205A">
        <w:rPr>
          <w:rFonts w:hint="eastAsia"/>
        </w:rPr>
        <w:t>和</w:t>
      </w:r>
      <w:r w:rsidR="00981F3A" w:rsidRPr="00D3205A">
        <w:rPr>
          <w:rFonts w:hint="eastAsia"/>
          <w:lang w:eastAsia="zh-HK"/>
        </w:rPr>
        <w:t>。此</w:t>
      </w:r>
      <w:r w:rsidR="00981F3A" w:rsidRPr="00D3205A">
        <w:rPr>
          <w:rFonts w:hint="eastAsia"/>
        </w:rPr>
        <w:t>外</w:t>
      </w:r>
      <w:r w:rsidR="00981F3A" w:rsidRPr="00D3205A">
        <w:rPr>
          <w:rFonts w:hint="eastAsia"/>
          <w:lang w:eastAsia="zh-HK"/>
        </w:rPr>
        <w:t>，</w:t>
      </w:r>
      <w:r w:rsidR="00574B40">
        <w:rPr>
          <w:rFonts w:hint="eastAsia"/>
          <w:lang w:eastAsia="zh-HK"/>
        </w:rPr>
        <w:t>全球對</w:t>
      </w:r>
      <w:r w:rsidR="00981F3A" w:rsidRPr="00D3205A">
        <w:rPr>
          <w:rFonts w:hint="eastAsia"/>
          <w:lang w:eastAsia="zh-HK"/>
        </w:rPr>
        <w:t>人工智</w:t>
      </w:r>
      <w:r w:rsidR="00981F3A" w:rsidRPr="00D3205A">
        <w:rPr>
          <w:rFonts w:hint="eastAsia"/>
        </w:rPr>
        <w:t>能</w:t>
      </w:r>
      <w:r w:rsidR="00981F3A" w:rsidRPr="00D3205A">
        <w:rPr>
          <w:rFonts w:hint="eastAsia"/>
          <w:lang w:eastAsia="zh-HK"/>
        </w:rPr>
        <w:t>等新科</w:t>
      </w:r>
      <w:r w:rsidR="00981F3A" w:rsidRPr="00D3205A">
        <w:rPr>
          <w:rFonts w:hint="eastAsia"/>
        </w:rPr>
        <w:t>技</w:t>
      </w:r>
      <w:r w:rsidR="00981F3A" w:rsidRPr="00D3205A">
        <w:rPr>
          <w:rFonts w:hint="eastAsia"/>
          <w:lang w:eastAsia="zh-HK"/>
        </w:rPr>
        <w:t>的</w:t>
      </w:r>
      <w:r w:rsidR="00981F3A" w:rsidRPr="00D3205A">
        <w:rPr>
          <w:rFonts w:hint="eastAsia"/>
        </w:rPr>
        <w:t>需求</w:t>
      </w:r>
      <w:r w:rsidR="00981F3A" w:rsidRPr="00D3205A">
        <w:rPr>
          <w:rFonts w:hint="eastAsia"/>
          <w:lang w:eastAsia="zh-HK"/>
        </w:rPr>
        <w:t>持續，料會進</w:t>
      </w:r>
      <w:r w:rsidR="00981F3A" w:rsidRPr="00D3205A">
        <w:rPr>
          <w:rFonts w:hint="eastAsia"/>
        </w:rPr>
        <w:t>一步</w:t>
      </w:r>
      <w:r w:rsidR="00981F3A" w:rsidRPr="00D3205A">
        <w:rPr>
          <w:rFonts w:hint="eastAsia"/>
          <w:lang w:eastAsia="zh-HK"/>
        </w:rPr>
        <w:t>帶</w:t>
      </w:r>
      <w:r w:rsidR="00981F3A" w:rsidRPr="00D3205A">
        <w:rPr>
          <w:rFonts w:hint="eastAsia"/>
        </w:rPr>
        <w:t>動電子相關產品</w:t>
      </w:r>
      <w:r w:rsidR="00981F3A" w:rsidRPr="00D3205A">
        <w:rPr>
          <w:rFonts w:hint="eastAsia"/>
          <w:lang w:eastAsia="zh-HK"/>
        </w:rPr>
        <w:t>的貿</w:t>
      </w:r>
      <w:r w:rsidR="00981F3A" w:rsidRPr="00D3205A">
        <w:rPr>
          <w:rFonts w:hint="eastAsia"/>
        </w:rPr>
        <w:t>易</w:t>
      </w:r>
      <w:r w:rsidR="00981F3A" w:rsidRPr="00D3205A">
        <w:rPr>
          <w:rFonts w:hint="eastAsia"/>
          <w:lang w:eastAsia="zh-HK"/>
        </w:rPr>
        <w:t>活</w:t>
      </w:r>
      <w:r w:rsidR="00981F3A" w:rsidRPr="00D3205A">
        <w:rPr>
          <w:rFonts w:hint="eastAsia"/>
        </w:rPr>
        <w:t>動</w:t>
      </w:r>
      <w:r w:rsidR="00631998" w:rsidRPr="00D3205A">
        <w:rPr>
          <w:rFonts w:hint="eastAsia"/>
          <w:lang w:eastAsia="zh-HK"/>
        </w:rPr>
        <w:t>及</w:t>
      </w:r>
      <w:r w:rsidR="00631998" w:rsidRPr="00D3205A">
        <w:rPr>
          <w:rFonts w:hint="eastAsia"/>
        </w:rPr>
        <w:t>相關</w:t>
      </w:r>
      <w:r w:rsidR="00631998" w:rsidRPr="00D3205A">
        <w:rPr>
          <w:rFonts w:hint="eastAsia"/>
          <w:lang w:eastAsia="zh-HK"/>
        </w:rPr>
        <w:t>服</w:t>
      </w:r>
      <w:r w:rsidR="00631998" w:rsidRPr="00D3205A">
        <w:rPr>
          <w:rFonts w:hint="eastAsia"/>
        </w:rPr>
        <w:t>務</w:t>
      </w:r>
      <w:r w:rsidR="00631998">
        <w:rPr>
          <w:rFonts w:hint="eastAsia"/>
        </w:rPr>
        <w:t>，</w:t>
      </w:r>
      <w:r w:rsidR="00906AA3">
        <w:rPr>
          <w:rFonts w:hint="eastAsia"/>
          <w:lang w:eastAsia="zh-HK"/>
        </w:rPr>
        <w:t>以及</w:t>
      </w:r>
      <w:r w:rsidR="00574AFB">
        <w:rPr>
          <w:rFonts w:hint="eastAsia"/>
          <w:lang w:eastAsia="zh-HK"/>
        </w:rPr>
        <w:t>企業</w:t>
      </w:r>
      <w:r w:rsidR="00D1142E">
        <w:rPr>
          <w:rFonts w:hint="eastAsia"/>
          <w:lang w:eastAsia="zh-HK"/>
        </w:rPr>
        <w:t>的</w:t>
      </w:r>
      <w:r w:rsidR="00574AFB" w:rsidRPr="00D3205A">
        <w:rPr>
          <w:rFonts w:hint="eastAsia"/>
          <w:lang w:eastAsia="zh-HK"/>
        </w:rPr>
        <w:t>相</w:t>
      </w:r>
      <w:r w:rsidR="00574AFB" w:rsidRPr="00D3205A">
        <w:rPr>
          <w:rFonts w:hint="eastAsia"/>
        </w:rPr>
        <w:t>關</w:t>
      </w:r>
      <w:r w:rsidR="00981F3A" w:rsidRPr="00D3205A">
        <w:rPr>
          <w:rFonts w:hint="eastAsia"/>
          <w:lang w:eastAsia="zh-HK"/>
        </w:rPr>
        <w:t>融</w:t>
      </w:r>
      <w:r w:rsidR="00981F3A" w:rsidRPr="00D3205A">
        <w:rPr>
          <w:rFonts w:hint="eastAsia"/>
        </w:rPr>
        <w:t>資</w:t>
      </w:r>
      <w:r w:rsidR="00981F3A" w:rsidRPr="00D3205A">
        <w:rPr>
          <w:rFonts w:hint="eastAsia"/>
          <w:lang w:eastAsia="zh-HK"/>
        </w:rPr>
        <w:t>需</w:t>
      </w:r>
      <w:r w:rsidR="00981F3A" w:rsidRPr="00D3205A">
        <w:rPr>
          <w:rFonts w:hint="eastAsia"/>
        </w:rPr>
        <w:t>求</w:t>
      </w:r>
      <w:r w:rsidR="00981F3A" w:rsidRPr="00D3205A">
        <w:rPr>
          <w:rFonts w:hint="eastAsia"/>
          <w:lang w:eastAsia="zh-HK"/>
        </w:rPr>
        <w:t>，進</w:t>
      </w:r>
      <w:r w:rsidR="00981F3A" w:rsidRPr="00D3205A">
        <w:rPr>
          <w:rFonts w:hint="eastAsia"/>
        </w:rPr>
        <w:t>而</w:t>
      </w:r>
      <w:r w:rsidR="00981F3A" w:rsidRPr="00D3205A">
        <w:rPr>
          <w:rFonts w:hint="eastAsia"/>
          <w:lang w:eastAsia="zh-HK"/>
        </w:rPr>
        <w:t>刺</w:t>
      </w:r>
      <w:r w:rsidR="00981F3A" w:rsidRPr="00D3205A">
        <w:rPr>
          <w:rFonts w:hint="eastAsia"/>
        </w:rPr>
        <w:t>激</w:t>
      </w:r>
      <w:r w:rsidR="00981F3A" w:rsidRPr="00D3205A">
        <w:rPr>
          <w:rFonts w:hint="eastAsia"/>
          <w:lang w:eastAsia="zh-HK"/>
        </w:rPr>
        <w:t>金</w:t>
      </w:r>
      <w:r w:rsidR="00981F3A" w:rsidRPr="00D3205A">
        <w:rPr>
          <w:rFonts w:hint="eastAsia"/>
        </w:rPr>
        <w:t>融</w:t>
      </w:r>
      <w:r w:rsidR="00981F3A" w:rsidRPr="00D3205A">
        <w:rPr>
          <w:rFonts w:hint="eastAsia"/>
          <w:lang w:eastAsia="zh-HK"/>
        </w:rPr>
        <w:t>市</w:t>
      </w:r>
      <w:r w:rsidR="00981F3A" w:rsidRPr="00D3205A">
        <w:rPr>
          <w:rFonts w:hint="eastAsia"/>
        </w:rPr>
        <w:t>場</w:t>
      </w:r>
      <w:r w:rsidR="00981F3A" w:rsidRPr="00D3205A">
        <w:rPr>
          <w:rFonts w:hint="eastAsia"/>
          <w:lang w:eastAsia="zh-HK"/>
        </w:rPr>
        <w:t>的集資、投</w:t>
      </w:r>
      <w:r w:rsidR="00981F3A" w:rsidRPr="00D3205A">
        <w:rPr>
          <w:rFonts w:hint="eastAsia"/>
        </w:rPr>
        <w:t>資</w:t>
      </w:r>
      <w:r w:rsidR="00981F3A" w:rsidRPr="00D3205A">
        <w:rPr>
          <w:rFonts w:hint="eastAsia"/>
          <w:lang w:eastAsia="zh-HK"/>
        </w:rPr>
        <w:t>及二</w:t>
      </w:r>
      <w:r w:rsidR="00E746AC">
        <w:rPr>
          <w:rFonts w:hint="eastAsia"/>
          <w:lang w:eastAsia="zh-HK"/>
        </w:rPr>
        <w:t>級</w:t>
      </w:r>
      <w:r w:rsidR="00981F3A" w:rsidRPr="00D3205A">
        <w:rPr>
          <w:rFonts w:hint="eastAsia"/>
          <w:lang w:eastAsia="zh-HK"/>
        </w:rPr>
        <w:t>市</w:t>
      </w:r>
      <w:r w:rsidR="00981F3A" w:rsidRPr="00D3205A">
        <w:rPr>
          <w:rFonts w:hint="eastAsia"/>
        </w:rPr>
        <w:t>場</w:t>
      </w:r>
      <w:r w:rsidR="00981F3A" w:rsidRPr="00D3205A">
        <w:rPr>
          <w:rFonts w:hint="eastAsia"/>
          <w:lang w:eastAsia="zh-HK"/>
        </w:rPr>
        <w:t>活</w:t>
      </w:r>
      <w:r w:rsidR="00981F3A" w:rsidRPr="00D3205A">
        <w:rPr>
          <w:rFonts w:hint="eastAsia"/>
        </w:rPr>
        <w:t>動</w:t>
      </w:r>
      <w:r w:rsidR="00981F3A" w:rsidRPr="00D3205A">
        <w:rPr>
          <w:rFonts w:hint="eastAsia"/>
          <w:lang w:eastAsia="zh-HK"/>
        </w:rPr>
        <w:t>。市</w:t>
      </w:r>
      <w:r w:rsidR="00981F3A" w:rsidRPr="00D3205A">
        <w:rPr>
          <w:rFonts w:hint="eastAsia"/>
        </w:rPr>
        <w:t>場</w:t>
      </w:r>
      <w:r w:rsidR="00981F3A" w:rsidRPr="00D3205A">
        <w:rPr>
          <w:rFonts w:hint="eastAsia"/>
          <w:lang w:eastAsia="zh-HK"/>
        </w:rPr>
        <w:t>對</w:t>
      </w:r>
      <w:r w:rsidR="00981F3A" w:rsidRPr="00D3205A">
        <w:rPr>
          <w:rFonts w:hint="eastAsia"/>
        </w:rPr>
        <w:t>美國聯儲局</w:t>
      </w:r>
      <w:r w:rsidR="00981F3A" w:rsidRPr="00D3205A">
        <w:rPr>
          <w:rFonts w:hint="eastAsia"/>
          <w:lang w:eastAsia="zh-HK"/>
        </w:rPr>
        <w:t>進</w:t>
      </w:r>
      <w:r w:rsidR="00981F3A" w:rsidRPr="00D3205A">
        <w:rPr>
          <w:rFonts w:hint="eastAsia"/>
        </w:rPr>
        <w:t>一步減息</w:t>
      </w:r>
      <w:r w:rsidR="00981F3A" w:rsidRPr="00D3205A">
        <w:rPr>
          <w:rFonts w:hint="eastAsia"/>
          <w:lang w:eastAsia="zh-HK"/>
        </w:rPr>
        <w:t>的預</w:t>
      </w:r>
      <w:r w:rsidR="00981F3A" w:rsidRPr="00D3205A">
        <w:rPr>
          <w:rFonts w:hint="eastAsia"/>
        </w:rPr>
        <w:t>期會為</w:t>
      </w:r>
      <w:r w:rsidR="00981F3A" w:rsidRPr="00D3205A">
        <w:rPr>
          <w:rFonts w:hint="eastAsia"/>
          <w:lang w:eastAsia="zh-HK"/>
        </w:rPr>
        <w:t>環球金融狀況提供支</w:t>
      </w:r>
      <w:r w:rsidR="00981F3A" w:rsidRPr="00D3205A">
        <w:rPr>
          <w:rFonts w:hint="eastAsia"/>
        </w:rPr>
        <w:t>持</w:t>
      </w:r>
      <w:r w:rsidR="00981F3A" w:rsidRPr="00D3205A">
        <w:rPr>
          <w:rFonts w:hint="eastAsia"/>
          <w:lang w:eastAsia="zh-HK"/>
        </w:rPr>
        <w:t>。</w:t>
      </w:r>
      <w:r w:rsidR="00AF5D40" w:rsidRPr="00AF5D40">
        <w:rPr>
          <w:rFonts w:hint="eastAsia"/>
          <w:lang w:eastAsia="zh-HK"/>
        </w:rPr>
        <w:t>國際貨幣基金組織</w:t>
      </w:r>
      <w:r w:rsidR="00AF5D40" w:rsidRPr="00AF5D40">
        <w:rPr>
          <w:rFonts w:hint="eastAsia"/>
          <w:lang w:eastAsia="zh-HK"/>
        </w:rPr>
        <w:t>(</w:t>
      </w:r>
      <w:r w:rsidR="00981F3A" w:rsidRPr="00D3205A">
        <w:rPr>
          <w:rFonts w:hint="eastAsia"/>
        </w:rPr>
        <w:t>國</w:t>
      </w:r>
      <w:r w:rsidR="00981F3A" w:rsidRPr="00D3205A">
        <w:rPr>
          <w:rFonts w:hint="eastAsia"/>
          <w:lang w:eastAsia="zh-HK"/>
        </w:rPr>
        <w:t>基會</w:t>
      </w:r>
      <w:r w:rsidR="00AF5D40">
        <w:rPr>
          <w:rFonts w:hint="eastAsia"/>
          <w:lang w:eastAsia="zh-HK"/>
        </w:rPr>
        <w:t>)</w:t>
      </w:r>
      <w:r w:rsidR="00981F3A" w:rsidRPr="00D3205A">
        <w:rPr>
          <w:rFonts w:hint="eastAsia"/>
        </w:rPr>
        <w:t>在一月</w:t>
      </w:r>
      <w:r w:rsidR="00981F3A" w:rsidRPr="00D3205A">
        <w:rPr>
          <w:rFonts w:hint="eastAsia"/>
          <w:lang w:eastAsia="zh-HK"/>
        </w:rPr>
        <w:t>把</w:t>
      </w:r>
      <w:r w:rsidR="00981F3A" w:rsidRPr="00D3205A">
        <w:rPr>
          <w:rFonts w:hint="eastAsia"/>
        </w:rPr>
        <w:t>二零二</w:t>
      </w:r>
      <w:r w:rsidR="00981F3A" w:rsidRPr="00D3205A">
        <w:rPr>
          <w:rFonts w:hint="eastAsia"/>
          <w:lang w:eastAsia="zh-HK"/>
        </w:rPr>
        <w:t>六</w:t>
      </w:r>
      <w:r w:rsidR="00981F3A" w:rsidRPr="00D3205A">
        <w:rPr>
          <w:rFonts w:hint="eastAsia"/>
        </w:rPr>
        <w:t>年</w:t>
      </w:r>
      <w:r w:rsidR="00981F3A" w:rsidRPr="00D3205A">
        <w:rPr>
          <w:rFonts w:hint="eastAsia"/>
          <w:lang w:eastAsia="zh-HK"/>
        </w:rPr>
        <w:t>環</w:t>
      </w:r>
      <w:r w:rsidR="00981F3A" w:rsidRPr="00D3205A">
        <w:rPr>
          <w:rFonts w:hint="eastAsia"/>
        </w:rPr>
        <w:t>球經濟增長預測</w:t>
      </w:r>
      <w:r w:rsidR="00A54335">
        <w:rPr>
          <w:rFonts w:hint="eastAsia"/>
          <w:lang w:eastAsia="zh-HK"/>
        </w:rPr>
        <w:t>稍</w:t>
      </w:r>
      <w:r w:rsidR="00981F3A" w:rsidRPr="00D3205A">
        <w:rPr>
          <w:rFonts w:hint="eastAsia"/>
          <w:lang w:eastAsia="zh-HK"/>
        </w:rPr>
        <w:t>為</w:t>
      </w:r>
      <w:r w:rsidR="00981F3A" w:rsidRPr="00D3205A">
        <w:rPr>
          <w:rFonts w:hint="eastAsia"/>
        </w:rPr>
        <w:t>上調至</w:t>
      </w:r>
      <w:r w:rsidR="00981F3A" w:rsidRPr="00D3205A">
        <w:rPr>
          <w:rFonts w:hint="eastAsia"/>
        </w:rPr>
        <w:t>3.3%</w:t>
      </w:r>
      <w:r w:rsidR="00981F3A" w:rsidRPr="00D3205A">
        <w:rPr>
          <w:rFonts w:hint="eastAsia"/>
          <w:lang w:eastAsia="zh-HK"/>
        </w:rPr>
        <w:t>，與二零二五年的估算增長率相</w:t>
      </w:r>
      <w:r w:rsidR="00981F3A" w:rsidRPr="00D3205A">
        <w:rPr>
          <w:rFonts w:hint="eastAsia"/>
        </w:rPr>
        <w:t>同</w:t>
      </w:r>
      <w:r w:rsidR="00981F3A" w:rsidRPr="00D3205A">
        <w:rPr>
          <w:rFonts w:hint="eastAsia"/>
          <w:lang w:eastAsia="zh-HK"/>
        </w:rPr>
        <w:t>。</w:t>
      </w:r>
    </w:p>
    <w:p w14:paraId="2D1D1E4A" w14:textId="23DD30D0" w:rsidR="00B76A8B" w:rsidRPr="00A23116" w:rsidRDefault="00B76A8B" w:rsidP="00B76A8B">
      <w:r w:rsidRPr="00876A5F">
        <w:rPr>
          <w:b/>
          <w:lang w:val="en-GB"/>
        </w:rPr>
        <w:t>2.2</w:t>
      </w:r>
      <w:r w:rsidRPr="00876A5F">
        <w:tab/>
      </w:r>
      <w:r w:rsidR="00981F3A">
        <w:rPr>
          <w:rFonts w:hint="eastAsia"/>
          <w:lang w:val="en-GB" w:eastAsia="zh-HK"/>
        </w:rPr>
        <w:t>然而，下行風險</w:t>
      </w:r>
      <w:r w:rsidR="009921A2">
        <w:rPr>
          <w:rFonts w:hint="eastAsia"/>
          <w:lang w:val="en-GB" w:eastAsia="zh-HK"/>
        </w:rPr>
        <w:t>仍</w:t>
      </w:r>
      <w:r w:rsidR="00A54335">
        <w:rPr>
          <w:rFonts w:hint="eastAsia"/>
          <w:lang w:val="en-GB" w:eastAsia="zh-HK"/>
        </w:rPr>
        <w:t>然</w:t>
      </w:r>
      <w:r w:rsidR="00631998">
        <w:rPr>
          <w:rFonts w:hint="eastAsia"/>
          <w:lang w:val="en-GB" w:eastAsia="zh-HK"/>
        </w:rPr>
        <w:t>持續</w:t>
      </w:r>
      <w:r w:rsidR="00981F3A">
        <w:rPr>
          <w:rFonts w:hint="eastAsia"/>
          <w:lang w:val="en-GB" w:eastAsia="zh-HK"/>
        </w:rPr>
        <w:t>。國際環境依然</w:t>
      </w:r>
      <w:r w:rsidR="00981F3A" w:rsidRPr="00B27A2F">
        <w:rPr>
          <w:rFonts w:hint="eastAsia"/>
          <w:lang w:eastAsia="zh-HK"/>
        </w:rPr>
        <w:t>錯綜複雜</w:t>
      </w:r>
      <w:r w:rsidR="00981F3A">
        <w:rPr>
          <w:rFonts w:hint="eastAsia"/>
          <w:lang w:val="en-GB" w:eastAsia="zh-HK"/>
        </w:rPr>
        <w:t>。</w:t>
      </w:r>
      <w:r w:rsidR="00B31AE1" w:rsidRPr="00B31AE1">
        <w:rPr>
          <w:lang w:eastAsia="zh-HK"/>
        </w:rPr>
        <w:t>由於</w:t>
      </w:r>
      <w:r w:rsidR="00A54335">
        <w:rPr>
          <w:rFonts w:hint="eastAsia"/>
          <w:lang w:eastAsia="zh-HK"/>
        </w:rPr>
        <w:t>一些</w:t>
      </w:r>
      <w:r w:rsidR="00B31AE1" w:rsidRPr="00B31AE1">
        <w:rPr>
          <w:lang w:eastAsia="zh-HK"/>
        </w:rPr>
        <w:t>主要經濟體保護主義</w:t>
      </w:r>
      <w:r w:rsidR="00035249">
        <w:rPr>
          <w:rFonts w:hint="eastAsia"/>
          <w:lang w:eastAsia="zh-HK"/>
        </w:rPr>
        <w:t>正</w:t>
      </w:r>
      <w:r w:rsidR="00A54335">
        <w:rPr>
          <w:rFonts w:hint="eastAsia"/>
          <w:lang w:eastAsia="zh-HK"/>
        </w:rPr>
        <w:t>升溫</w:t>
      </w:r>
      <w:r w:rsidR="00B31AE1" w:rsidRPr="00B31AE1">
        <w:rPr>
          <w:lang w:eastAsia="zh-HK"/>
        </w:rPr>
        <w:t>，國際貿易政策</w:t>
      </w:r>
      <w:r w:rsidR="00A54335">
        <w:rPr>
          <w:rFonts w:hint="eastAsia"/>
          <w:lang w:eastAsia="zh-HK"/>
        </w:rPr>
        <w:t>更為</w:t>
      </w:r>
      <w:r w:rsidR="005B48F3">
        <w:rPr>
          <w:rFonts w:hint="eastAsia"/>
          <w:lang w:eastAsia="zh-HK"/>
        </w:rPr>
        <w:t>反覆不定</w:t>
      </w:r>
      <w:r w:rsidR="00981F3A">
        <w:rPr>
          <w:rFonts w:hint="eastAsia"/>
          <w:lang w:val="en-GB" w:eastAsia="zh-HK"/>
        </w:rPr>
        <w:t>。</w:t>
      </w:r>
      <w:r w:rsidR="00AB514E">
        <w:rPr>
          <w:rFonts w:hint="eastAsia"/>
          <w:lang w:val="en-GB" w:eastAsia="zh-HK"/>
        </w:rPr>
        <w:t>再者</w:t>
      </w:r>
      <w:r w:rsidR="00981F3A">
        <w:rPr>
          <w:rFonts w:hint="eastAsia"/>
          <w:lang w:val="en-GB" w:eastAsia="zh-HK"/>
        </w:rPr>
        <w:t>，</w:t>
      </w:r>
      <w:r w:rsidR="00981F3A" w:rsidRPr="00165CBE">
        <w:rPr>
          <w:rFonts w:hint="eastAsia"/>
        </w:rPr>
        <w:t>聯儲局</w:t>
      </w:r>
      <w:r w:rsidR="007D752C">
        <w:rPr>
          <w:rFonts w:hint="eastAsia"/>
          <w:lang w:val="en-GB"/>
        </w:rPr>
        <w:t>進一步減息的步伐仍不確定。若聯儲局</w:t>
      </w:r>
      <w:r w:rsidR="00981F3A" w:rsidRPr="00165CBE">
        <w:rPr>
          <w:rFonts w:hint="eastAsia"/>
        </w:rPr>
        <w:t>放寬貨幣政策較預期慢，</w:t>
      </w:r>
      <w:r w:rsidR="003B1327" w:rsidRPr="00A54335">
        <w:rPr>
          <w:rFonts w:hint="eastAsia"/>
          <w:lang w:val="en-GB" w:eastAsia="zh-HK"/>
        </w:rPr>
        <w:t>或者</w:t>
      </w:r>
      <w:r w:rsidR="003B1327" w:rsidRPr="00165CBE">
        <w:rPr>
          <w:rFonts w:hint="eastAsia"/>
        </w:rPr>
        <w:t>市場</w:t>
      </w:r>
      <w:r w:rsidR="00981F3A" w:rsidRPr="00165CBE">
        <w:rPr>
          <w:rFonts w:hint="eastAsia"/>
        </w:rPr>
        <w:t>重新評估新科技</w:t>
      </w:r>
      <w:r w:rsidR="00797EBC" w:rsidRPr="00165CBE">
        <w:rPr>
          <w:rFonts w:hint="eastAsia"/>
        </w:rPr>
        <w:t>所帶來</w:t>
      </w:r>
      <w:r w:rsidR="00981F3A" w:rsidRPr="00165CBE">
        <w:rPr>
          <w:rFonts w:hint="eastAsia"/>
        </w:rPr>
        <w:t>的盈利增長前景</w:t>
      </w:r>
      <w:r w:rsidR="003B1327" w:rsidRPr="00165CBE">
        <w:rPr>
          <w:rFonts w:hint="eastAsia"/>
        </w:rPr>
        <w:t>，</w:t>
      </w:r>
      <w:r w:rsidR="00A54335">
        <w:rPr>
          <w:rFonts w:hint="eastAsia"/>
        </w:rPr>
        <w:t>任何這些風險因素出現的話</w:t>
      </w:r>
      <w:r w:rsidR="00981F3A" w:rsidRPr="00165CBE">
        <w:rPr>
          <w:rFonts w:hint="eastAsia"/>
        </w:rPr>
        <w:t>都可能</w:t>
      </w:r>
      <w:r w:rsidR="00797EBC" w:rsidRPr="00165CBE">
        <w:rPr>
          <w:rFonts w:hint="eastAsia"/>
        </w:rPr>
        <w:t>觸</w:t>
      </w:r>
      <w:r w:rsidR="00981F3A" w:rsidRPr="00165CBE">
        <w:rPr>
          <w:rFonts w:hint="eastAsia"/>
        </w:rPr>
        <w:t>發金融市場波動</w:t>
      </w:r>
      <w:r w:rsidR="00981F3A">
        <w:rPr>
          <w:rFonts w:hint="eastAsia"/>
        </w:rPr>
        <w:t>，</w:t>
      </w:r>
      <w:r w:rsidR="00B31AE1">
        <w:rPr>
          <w:rFonts w:hint="eastAsia"/>
        </w:rPr>
        <w:t>削弱</w:t>
      </w:r>
      <w:r w:rsidR="00981F3A">
        <w:rPr>
          <w:rFonts w:hint="eastAsia"/>
        </w:rPr>
        <w:t>環球增長前景。相反，</w:t>
      </w:r>
      <w:r w:rsidR="00FB7528">
        <w:rPr>
          <w:rFonts w:hint="eastAsia"/>
        </w:rPr>
        <w:t>若</w:t>
      </w:r>
      <w:r w:rsidR="003B1327">
        <w:rPr>
          <w:rFonts w:hint="eastAsia"/>
        </w:rPr>
        <w:t>主要先進經濟體</w:t>
      </w:r>
      <w:r w:rsidR="00981F3A">
        <w:rPr>
          <w:rFonts w:hint="eastAsia"/>
        </w:rPr>
        <w:t>受惠於通</w:t>
      </w:r>
      <w:r w:rsidR="000D63EC">
        <w:rPr>
          <w:rFonts w:hint="eastAsia"/>
        </w:rPr>
        <w:t>脹</w:t>
      </w:r>
      <w:r w:rsidR="005B48F3">
        <w:rPr>
          <w:rFonts w:hint="eastAsia"/>
        </w:rPr>
        <w:t>下行</w:t>
      </w:r>
      <w:r w:rsidR="009921A2">
        <w:rPr>
          <w:rFonts w:hint="eastAsia"/>
        </w:rPr>
        <w:t>而</w:t>
      </w:r>
      <w:r w:rsidR="002C20E3">
        <w:rPr>
          <w:rFonts w:hint="eastAsia"/>
        </w:rPr>
        <w:t>能夠</w:t>
      </w:r>
      <w:r w:rsidR="003B1327">
        <w:rPr>
          <w:rFonts w:hint="eastAsia"/>
        </w:rPr>
        <w:t>採取</w:t>
      </w:r>
      <w:r w:rsidR="00981F3A">
        <w:rPr>
          <w:rFonts w:hint="eastAsia"/>
        </w:rPr>
        <w:t>更進取</w:t>
      </w:r>
      <w:r w:rsidR="003B1327">
        <w:rPr>
          <w:rFonts w:hint="eastAsia"/>
        </w:rPr>
        <w:t>的</w:t>
      </w:r>
      <w:r w:rsidR="00981F3A" w:rsidRPr="00165CBE">
        <w:rPr>
          <w:rFonts w:hint="eastAsia"/>
        </w:rPr>
        <w:t>貨幣</w:t>
      </w:r>
      <w:r w:rsidR="003B1327" w:rsidRPr="00165CBE">
        <w:rPr>
          <w:rFonts w:hint="eastAsia"/>
        </w:rPr>
        <w:t>寬鬆</w:t>
      </w:r>
      <w:r w:rsidR="00981F3A" w:rsidRPr="00165CBE">
        <w:rPr>
          <w:rFonts w:hint="eastAsia"/>
        </w:rPr>
        <w:t>政策</w:t>
      </w:r>
      <w:r w:rsidR="005B48F3" w:rsidRPr="005D2231">
        <w:t>、人工智能快速</w:t>
      </w:r>
      <w:r w:rsidR="002C20E3">
        <w:rPr>
          <w:rFonts w:hint="eastAsia"/>
        </w:rPr>
        <w:t>獲</w:t>
      </w:r>
      <w:r w:rsidR="005B48F3" w:rsidRPr="005D2231">
        <w:t>應用並轉化為持</w:t>
      </w:r>
      <w:r w:rsidR="005B48F3" w:rsidRPr="005D2231">
        <w:rPr>
          <w:rFonts w:hint="eastAsia"/>
        </w:rPr>
        <w:t>續</w:t>
      </w:r>
      <w:r w:rsidR="005B48F3" w:rsidRPr="005D2231">
        <w:t>的生產力提升，或貿易緊張局勢出現更明顯</w:t>
      </w:r>
      <w:r w:rsidR="00805CA2">
        <w:rPr>
          <w:rFonts w:hint="eastAsia"/>
        </w:rPr>
        <w:t>的</w:t>
      </w:r>
      <w:r w:rsidR="005B48F3" w:rsidRPr="005D2231">
        <w:t>緩</w:t>
      </w:r>
      <w:r w:rsidR="005B48F3" w:rsidRPr="005D2231">
        <w:rPr>
          <w:rFonts w:hint="eastAsia"/>
        </w:rPr>
        <w:t>和</w:t>
      </w:r>
      <w:r w:rsidR="005B48F3" w:rsidRPr="005D2231">
        <w:t>，則有望為環球增長前景帶來一</w:t>
      </w:r>
      <w:r w:rsidR="002C20E3">
        <w:rPr>
          <w:rFonts w:hint="eastAsia"/>
        </w:rPr>
        <w:t>些</w:t>
      </w:r>
      <w:r w:rsidR="005B48F3" w:rsidRPr="005D2231">
        <w:t>上行空間</w:t>
      </w:r>
      <w:r w:rsidR="00981F3A">
        <w:rPr>
          <w:rFonts w:hint="eastAsia"/>
          <w:lang w:val="en-GB" w:eastAsia="zh-HK"/>
        </w:rPr>
        <w:t>。</w:t>
      </w:r>
    </w:p>
    <w:p w14:paraId="511FCF61" w14:textId="7C8C98F9" w:rsidR="00B76A8B" w:rsidRPr="00251F3A" w:rsidRDefault="00B76A8B" w:rsidP="00B76A8B">
      <w:pPr>
        <w:rPr>
          <w:lang w:val="en-HK" w:eastAsia="zh-HK"/>
        </w:rPr>
      </w:pPr>
      <w:r w:rsidRPr="00B9506A">
        <w:rPr>
          <w:rFonts w:hint="eastAsia"/>
          <w:b/>
        </w:rPr>
        <w:t>2.3</w:t>
      </w:r>
      <w:r>
        <w:rPr>
          <w:rFonts w:hint="eastAsia"/>
        </w:rPr>
        <w:tab/>
      </w:r>
      <w:r w:rsidR="00981F3A">
        <w:rPr>
          <w:rFonts w:hint="eastAsia"/>
        </w:rPr>
        <w:t>中國</w:t>
      </w:r>
      <w:r w:rsidR="00981F3A" w:rsidRPr="00720181">
        <w:rPr>
          <w:rFonts w:hint="eastAsia"/>
        </w:rPr>
        <w:t>內地經濟在二零二</w:t>
      </w:r>
      <w:r w:rsidR="00981F3A">
        <w:rPr>
          <w:rFonts w:hint="eastAsia"/>
        </w:rPr>
        <w:t>五</w:t>
      </w:r>
      <w:r w:rsidR="00981F3A" w:rsidRPr="00720181">
        <w:rPr>
          <w:rFonts w:hint="eastAsia"/>
        </w:rPr>
        <w:t>年</w:t>
      </w:r>
      <w:r w:rsidR="00981F3A">
        <w:rPr>
          <w:rFonts w:hint="eastAsia"/>
        </w:rPr>
        <w:t>穩健擴張</w:t>
      </w:r>
      <w:r w:rsidR="00981F3A" w:rsidRPr="00720181">
        <w:t>5.0%</w:t>
      </w:r>
      <w:r w:rsidR="00981F3A" w:rsidRPr="00720181">
        <w:rPr>
          <w:rFonts w:hint="eastAsia"/>
        </w:rPr>
        <w:t>，</w:t>
      </w:r>
      <w:r w:rsidR="005C749E" w:rsidRPr="00165CBE">
        <w:rPr>
          <w:rFonts w:hint="eastAsia"/>
        </w:rPr>
        <w:t>達至</w:t>
      </w:r>
      <w:r w:rsidR="00615DCF">
        <w:rPr>
          <w:rFonts w:hint="eastAsia"/>
          <w:lang w:eastAsia="zh-HK"/>
        </w:rPr>
        <w:t>國家</w:t>
      </w:r>
      <w:r w:rsidR="00981F3A">
        <w:rPr>
          <w:rFonts w:hint="eastAsia"/>
        </w:rPr>
        <w:t>年初設定的目標，</w:t>
      </w:r>
      <w:r w:rsidR="00574AFB">
        <w:rPr>
          <w:rFonts w:hint="eastAsia"/>
          <w:lang w:eastAsia="zh-HK"/>
        </w:rPr>
        <w:t>在</w:t>
      </w:r>
      <w:r w:rsidR="00981F3A">
        <w:rPr>
          <w:rFonts w:hint="eastAsia"/>
        </w:rPr>
        <w:t>二零二六年</w:t>
      </w:r>
      <w:r w:rsidR="005B48F3">
        <w:rPr>
          <w:rFonts w:hint="eastAsia"/>
        </w:rPr>
        <w:t>料會繼續穩</w:t>
      </w:r>
      <w:r w:rsidR="00C26AB6">
        <w:rPr>
          <w:rFonts w:hint="eastAsia"/>
        </w:rPr>
        <w:t>步</w:t>
      </w:r>
      <w:r w:rsidR="005B48F3">
        <w:rPr>
          <w:rFonts w:hint="eastAsia"/>
        </w:rPr>
        <w:t>增長。</w:t>
      </w:r>
      <w:r w:rsidR="005B48F3" w:rsidRPr="00720181">
        <w:rPr>
          <w:rFonts w:hint="eastAsia"/>
        </w:rPr>
        <w:t>二零二</w:t>
      </w:r>
      <w:r w:rsidR="005B48F3">
        <w:rPr>
          <w:rFonts w:hint="eastAsia"/>
        </w:rPr>
        <w:t>五</w:t>
      </w:r>
      <w:r w:rsidR="005B48F3" w:rsidRPr="00720181">
        <w:rPr>
          <w:rFonts w:hint="eastAsia"/>
        </w:rPr>
        <w:t>年</w:t>
      </w:r>
      <w:r w:rsidR="005B48F3">
        <w:rPr>
          <w:rFonts w:hint="eastAsia"/>
        </w:rPr>
        <w:t>十二月召開的中央經濟工作會議要求</w:t>
      </w:r>
      <w:r w:rsidR="002268B3">
        <w:rPr>
          <w:rFonts w:hint="eastAsia"/>
          <w:lang w:eastAsia="zh-HK"/>
        </w:rPr>
        <w:t>在二零二六年</w:t>
      </w:r>
      <w:r w:rsidR="00981F3A">
        <w:rPr>
          <w:rFonts w:hint="eastAsia"/>
        </w:rPr>
        <w:t>實施更</w:t>
      </w:r>
      <w:r w:rsidR="00981F3A">
        <w:rPr>
          <w:rFonts w:hint="eastAsia"/>
          <w:lang w:eastAsia="zh-HK"/>
        </w:rPr>
        <w:t>積極</w:t>
      </w:r>
      <w:r w:rsidR="00981F3A">
        <w:rPr>
          <w:rFonts w:hint="eastAsia"/>
        </w:rPr>
        <w:t>的財政政策</w:t>
      </w:r>
      <w:r w:rsidR="00574AFB">
        <w:rPr>
          <w:rFonts w:hint="eastAsia"/>
          <w:lang w:eastAsia="zh-HK"/>
        </w:rPr>
        <w:t>與</w:t>
      </w:r>
      <w:r w:rsidR="00981F3A">
        <w:rPr>
          <w:rFonts w:hint="eastAsia"/>
        </w:rPr>
        <w:t>適度寬鬆的貨幣政策、擴大內需和完善供應。今年年初，</w:t>
      </w:r>
      <w:r w:rsidR="00981F3A" w:rsidRPr="00257E2E">
        <w:rPr>
          <w:rFonts w:hint="eastAsia"/>
        </w:rPr>
        <w:t>中國人民銀行</w:t>
      </w:r>
      <w:r w:rsidR="00981F3A">
        <w:rPr>
          <w:rFonts w:hint="eastAsia"/>
        </w:rPr>
        <w:t>將各類結構性貨幣政策工具的利率下調</w:t>
      </w:r>
      <w:r w:rsidR="00981F3A">
        <w:rPr>
          <w:rFonts w:hint="eastAsia"/>
        </w:rPr>
        <w:t>25</w:t>
      </w:r>
      <w:r w:rsidR="00981F3A">
        <w:rPr>
          <w:rFonts w:hint="eastAsia"/>
        </w:rPr>
        <w:t>個基點。</w:t>
      </w:r>
      <w:r w:rsidR="00C26AB6" w:rsidRPr="00C26AB6">
        <w:t>政策支</w:t>
      </w:r>
      <w:r w:rsidR="00C26AB6">
        <w:rPr>
          <w:rFonts w:hint="eastAsia"/>
        </w:rPr>
        <w:t>持</w:t>
      </w:r>
      <w:r w:rsidR="00C26AB6" w:rsidRPr="00C26AB6">
        <w:t>聚焦於</w:t>
      </w:r>
      <w:r w:rsidR="00C26AB6">
        <w:rPr>
          <w:rFonts w:hint="eastAsia"/>
        </w:rPr>
        <w:t>擴大</w:t>
      </w:r>
      <w:r w:rsidR="00C26AB6" w:rsidRPr="00C26AB6">
        <w:t>內需和培育新科技產業，</w:t>
      </w:r>
      <w:r w:rsidR="00035249">
        <w:rPr>
          <w:rFonts w:hint="eastAsia"/>
        </w:rPr>
        <w:t>讓</w:t>
      </w:r>
      <w:r w:rsidR="00C26AB6">
        <w:rPr>
          <w:rFonts w:hint="eastAsia"/>
        </w:rPr>
        <w:t>中國</w:t>
      </w:r>
      <w:r w:rsidR="00C26AB6" w:rsidRPr="00C26AB6">
        <w:t>內地經濟在二零二六年保持穩</w:t>
      </w:r>
      <w:r w:rsidR="0038415F">
        <w:rPr>
          <w:rFonts w:hint="eastAsia"/>
        </w:rPr>
        <w:t>步</w:t>
      </w:r>
      <w:r w:rsidR="00C26AB6" w:rsidRPr="00C26AB6">
        <w:t>增長。</w:t>
      </w:r>
    </w:p>
    <w:p w14:paraId="236D2FD8" w14:textId="002F784D" w:rsidR="00B76A8B" w:rsidRDefault="00B76A8B" w:rsidP="00B76A8B">
      <w:r w:rsidRPr="00F021AC">
        <w:rPr>
          <w:b/>
        </w:rPr>
        <w:t>2.4</w:t>
      </w:r>
      <w:r w:rsidRPr="00E0716F">
        <w:tab/>
      </w:r>
      <w:r w:rsidR="00981F3A" w:rsidRPr="006958B6">
        <w:rPr>
          <w:rFonts w:hint="eastAsia"/>
          <w:lang w:val="en-GB" w:eastAsia="zh-HK"/>
        </w:rPr>
        <w:t>主</w:t>
      </w:r>
      <w:r w:rsidR="00981F3A" w:rsidRPr="006958B6">
        <w:rPr>
          <w:rFonts w:hint="eastAsia"/>
          <w:lang w:val="en-GB"/>
        </w:rPr>
        <w:t>要</w:t>
      </w:r>
      <w:r w:rsidR="00981F3A" w:rsidRPr="007B3ADC">
        <w:rPr>
          <w:lang w:val="en-GB" w:eastAsia="zh-HK"/>
        </w:rPr>
        <w:t>先進經濟體</w:t>
      </w:r>
      <w:r w:rsidR="00981F3A">
        <w:rPr>
          <w:rFonts w:hint="eastAsia"/>
          <w:lang w:val="en-GB"/>
        </w:rPr>
        <w:t>方面</w:t>
      </w:r>
      <w:r w:rsidR="00981F3A">
        <w:rPr>
          <w:rFonts w:hint="eastAsia"/>
          <w:lang w:val="en-GB" w:eastAsia="zh-HK"/>
        </w:rPr>
        <w:t>，</w:t>
      </w:r>
      <w:r w:rsidR="00887C19" w:rsidRPr="003D04C3">
        <w:rPr>
          <w:rFonts w:hint="eastAsia"/>
          <w:lang w:val="en-GB" w:eastAsia="zh-HK"/>
        </w:rPr>
        <w:t>國基會</w:t>
      </w:r>
      <w:r w:rsidR="00887C19">
        <w:rPr>
          <w:rFonts w:hint="eastAsia"/>
          <w:lang w:val="en-GB" w:eastAsia="zh-HK"/>
        </w:rPr>
        <w:t>在一月</w:t>
      </w:r>
      <w:r w:rsidR="00887C19" w:rsidRPr="006568E3">
        <w:rPr>
          <w:rFonts w:hint="eastAsia"/>
          <w:lang w:val="en-GB" w:eastAsia="zh-HK"/>
        </w:rPr>
        <w:t>預測</w:t>
      </w:r>
      <w:r w:rsidR="00887C19">
        <w:rPr>
          <w:rFonts w:hint="eastAsia"/>
          <w:lang w:val="en-GB" w:eastAsia="zh-HK"/>
        </w:rPr>
        <w:t>，美</w:t>
      </w:r>
      <w:r w:rsidR="00887C19">
        <w:rPr>
          <w:rFonts w:hint="eastAsia"/>
          <w:lang w:val="en-GB"/>
        </w:rPr>
        <w:t>國</w:t>
      </w:r>
      <w:r w:rsidR="00887C19" w:rsidRPr="00D83186">
        <w:rPr>
          <w:rFonts w:hint="eastAsia"/>
          <w:lang w:val="en-GB" w:eastAsia="zh-HK"/>
        </w:rPr>
        <w:t>經濟</w:t>
      </w:r>
      <w:r w:rsidR="005A6E5D">
        <w:rPr>
          <w:rFonts w:hint="eastAsia"/>
          <w:lang w:val="en-GB"/>
        </w:rPr>
        <w:t>估計</w:t>
      </w:r>
      <w:r w:rsidR="00887C19">
        <w:rPr>
          <w:rFonts w:hint="eastAsia"/>
          <w:lang w:val="en-GB"/>
        </w:rPr>
        <w:t>在二零二五年增長</w:t>
      </w:r>
      <w:r w:rsidR="00887C19">
        <w:rPr>
          <w:rFonts w:hint="eastAsia"/>
          <w:lang w:val="en-GB"/>
        </w:rPr>
        <w:t>2.1%</w:t>
      </w:r>
      <w:r w:rsidR="00887C19">
        <w:rPr>
          <w:rFonts w:hint="eastAsia"/>
          <w:lang w:val="en-GB"/>
        </w:rPr>
        <w:t>後，</w:t>
      </w:r>
      <w:r w:rsidR="00887C19">
        <w:rPr>
          <w:rFonts w:hint="eastAsia"/>
          <w:lang w:val="en-GB" w:eastAsia="zh-HK"/>
        </w:rPr>
        <w:t>在</w:t>
      </w:r>
      <w:r w:rsidR="00887C19" w:rsidRPr="00D83186">
        <w:rPr>
          <w:rFonts w:hint="eastAsia"/>
          <w:lang w:val="en-GB" w:eastAsia="zh-HK"/>
        </w:rPr>
        <w:t>二零二</w:t>
      </w:r>
      <w:r w:rsidR="00887C19">
        <w:rPr>
          <w:rFonts w:hint="eastAsia"/>
          <w:lang w:val="en-GB" w:eastAsia="zh-HK"/>
        </w:rPr>
        <w:t>六</w:t>
      </w:r>
      <w:r w:rsidR="00887C19" w:rsidRPr="00D83186">
        <w:rPr>
          <w:rFonts w:hint="eastAsia"/>
          <w:lang w:val="en-GB" w:eastAsia="zh-HK"/>
        </w:rPr>
        <w:t>年</w:t>
      </w:r>
      <w:r w:rsidR="00887C19">
        <w:rPr>
          <w:rFonts w:hint="eastAsia"/>
          <w:lang w:val="en-GB" w:eastAsia="zh-HK"/>
        </w:rPr>
        <w:t>將</w:t>
      </w:r>
      <w:r w:rsidR="00887C19" w:rsidRPr="00D83186">
        <w:rPr>
          <w:rFonts w:hint="eastAsia"/>
          <w:lang w:val="en-GB" w:eastAsia="zh-HK"/>
        </w:rPr>
        <w:t>增長</w:t>
      </w:r>
      <w:r w:rsidR="00887C19">
        <w:rPr>
          <w:rFonts w:hint="eastAsia"/>
          <w:lang w:val="en-GB"/>
        </w:rPr>
        <w:t>2.4%</w:t>
      </w:r>
      <w:r w:rsidR="00887C19">
        <w:rPr>
          <w:rFonts w:hint="eastAsia"/>
          <w:lang w:val="en-GB" w:eastAsia="zh-HK"/>
        </w:rPr>
        <w:t>。</w:t>
      </w:r>
      <w:r w:rsidR="00887C19">
        <w:rPr>
          <w:rFonts w:hint="eastAsia"/>
          <w:lang w:val="en-GB"/>
        </w:rPr>
        <w:t>這是受惠於財政政策支持、政策利率下調、較高貿易壁壘影響減弱</w:t>
      </w:r>
      <w:r w:rsidR="002268B3">
        <w:rPr>
          <w:rFonts w:hint="eastAsia"/>
          <w:lang w:val="en-GB" w:eastAsia="zh-HK"/>
        </w:rPr>
        <w:t>，</w:t>
      </w:r>
      <w:r w:rsidR="00887C19">
        <w:rPr>
          <w:rFonts w:hint="eastAsia"/>
          <w:lang w:val="en-GB"/>
        </w:rPr>
        <w:t>以及強勁的科技相關投資及其</w:t>
      </w:r>
      <w:r w:rsidR="002C20E3">
        <w:rPr>
          <w:rFonts w:hint="eastAsia"/>
          <w:lang w:val="en-GB"/>
        </w:rPr>
        <w:t>正面</w:t>
      </w:r>
      <w:r w:rsidR="00887C19">
        <w:rPr>
          <w:rFonts w:hint="eastAsia"/>
          <w:lang w:val="en-GB"/>
        </w:rPr>
        <w:t>影響所帶動。</w:t>
      </w:r>
      <w:r w:rsidR="00981F3A" w:rsidRPr="00FF7AFC">
        <w:rPr>
          <w:rFonts w:hint="eastAsia"/>
          <w:lang w:val="en-GB"/>
        </w:rPr>
        <w:t>隨着</w:t>
      </w:r>
      <w:r w:rsidR="00981F3A">
        <w:rPr>
          <w:rFonts w:hint="eastAsia"/>
          <w:lang w:val="en-GB"/>
        </w:rPr>
        <w:t>消費物價通脹</w:t>
      </w:r>
      <w:r w:rsidR="00981F3A" w:rsidRPr="00CF0C46">
        <w:rPr>
          <w:rFonts w:hint="eastAsia"/>
          <w:lang w:val="en-GB"/>
        </w:rPr>
        <w:t>大致受控</w:t>
      </w:r>
      <w:r w:rsidR="00981F3A">
        <w:rPr>
          <w:rFonts w:hint="eastAsia"/>
          <w:lang w:val="en-GB"/>
        </w:rPr>
        <w:t>，</w:t>
      </w:r>
      <w:r w:rsidR="00981F3A" w:rsidRPr="00287775">
        <w:rPr>
          <w:rFonts w:hint="eastAsia"/>
          <w:lang w:eastAsia="zh-HK"/>
        </w:rPr>
        <w:t>聯儲局</w:t>
      </w:r>
      <w:r w:rsidR="00981F3A">
        <w:rPr>
          <w:rFonts w:hint="eastAsia"/>
          <w:lang w:eastAsia="zh-HK"/>
        </w:rPr>
        <w:t>自</w:t>
      </w:r>
      <w:r w:rsidR="00981F3A" w:rsidRPr="00D83186">
        <w:rPr>
          <w:rFonts w:hint="eastAsia"/>
          <w:lang w:val="en-GB" w:eastAsia="zh-HK"/>
        </w:rPr>
        <w:t>二零二五年</w:t>
      </w:r>
      <w:r w:rsidR="00981F3A">
        <w:rPr>
          <w:rFonts w:hint="eastAsia"/>
          <w:lang w:eastAsia="zh-HK"/>
        </w:rPr>
        <w:t>九月起</w:t>
      </w:r>
      <w:r w:rsidR="00981F3A">
        <w:rPr>
          <w:rFonts w:hint="eastAsia"/>
        </w:rPr>
        <w:t>減息三次</w:t>
      </w:r>
      <w:r w:rsidR="00981F3A">
        <w:rPr>
          <w:rFonts w:hint="eastAsia"/>
          <w:lang w:val="en-GB" w:eastAsia="zh-HK"/>
        </w:rPr>
        <w:t>合共</w:t>
      </w:r>
      <w:r w:rsidR="00981F3A">
        <w:rPr>
          <w:rFonts w:hint="eastAsia"/>
          <w:lang w:val="en-GB"/>
        </w:rPr>
        <w:t>75</w:t>
      </w:r>
      <w:r w:rsidR="00981F3A">
        <w:rPr>
          <w:rFonts w:hint="eastAsia"/>
          <w:lang w:val="en-GB" w:eastAsia="zh-HK"/>
        </w:rPr>
        <w:t>個基點。</w:t>
      </w:r>
      <w:r w:rsidR="00981F3A" w:rsidRPr="00B131C4">
        <w:rPr>
          <w:rFonts w:hint="eastAsia"/>
          <w:lang w:val="en-GB" w:eastAsia="zh-HK"/>
        </w:rPr>
        <w:t>市場普遍預期</w:t>
      </w:r>
      <w:r w:rsidR="00981F3A">
        <w:rPr>
          <w:rFonts w:hint="eastAsia"/>
          <w:lang w:val="en-GB"/>
        </w:rPr>
        <w:t>，</w:t>
      </w:r>
      <w:r w:rsidR="00981F3A" w:rsidRPr="00287775">
        <w:rPr>
          <w:rFonts w:hint="eastAsia"/>
          <w:lang w:eastAsia="zh-HK"/>
        </w:rPr>
        <w:t>聯儲局</w:t>
      </w:r>
      <w:r w:rsidR="00E6198C">
        <w:rPr>
          <w:rFonts w:hint="eastAsia"/>
          <w:lang w:eastAsia="zh-HK"/>
        </w:rPr>
        <w:t>會</w:t>
      </w:r>
      <w:r w:rsidR="00FE6BDA">
        <w:rPr>
          <w:rFonts w:hint="eastAsia"/>
          <w:lang w:eastAsia="zh-HK"/>
        </w:rPr>
        <w:t>在今年</w:t>
      </w:r>
      <w:r w:rsidR="00981F3A">
        <w:rPr>
          <w:rFonts w:hint="eastAsia"/>
          <w:lang w:eastAsia="zh-HK"/>
        </w:rPr>
        <w:t>進一步</w:t>
      </w:r>
      <w:r w:rsidR="00981F3A" w:rsidRPr="00B131C4">
        <w:rPr>
          <w:rFonts w:hint="eastAsia"/>
          <w:lang w:val="en-GB" w:eastAsia="zh-HK"/>
        </w:rPr>
        <w:t>放寬</w:t>
      </w:r>
      <w:r w:rsidR="00035249">
        <w:rPr>
          <w:rFonts w:hint="eastAsia"/>
          <w:lang w:val="en-GB" w:eastAsia="zh-HK"/>
        </w:rPr>
        <w:t>貨幣</w:t>
      </w:r>
      <w:r w:rsidR="00981F3A" w:rsidRPr="00B131C4">
        <w:rPr>
          <w:rFonts w:hint="eastAsia"/>
          <w:lang w:val="en-GB" w:eastAsia="zh-HK"/>
        </w:rPr>
        <w:t>政策</w:t>
      </w:r>
      <w:r w:rsidR="00981F3A">
        <w:rPr>
          <w:rFonts w:hint="eastAsia"/>
          <w:lang w:val="en-GB"/>
        </w:rPr>
        <w:t>，</w:t>
      </w:r>
      <w:r w:rsidR="00981F3A">
        <w:rPr>
          <w:rFonts w:hint="eastAsia"/>
          <w:lang w:val="en-GB" w:eastAsia="zh-HK"/>
        </w:rPr>
        <w:t>加上二零二</w:t>
      </w:r>
      <w:r w:rsidR="00981F3A">
        <w:rPr>
          <w:rFonts w:hint="eastAsia"/>
          <w:lang w:val="en-GB"/>
        </w:rPr>
        <w:t>五</w:t>
      </w:r>
      <w:r w:rsidR="00981F3A">
        <w:rPr>
          <w:rFonts w:hint="eastAsia"/>
          <w:lang w:eastAsia="zh-HK"/>
        </w:rPr>
        <w:t>年年中宣布的延</w:t>
      </w:r>
      <w:r w:rsidR="00981F3A">
        <w:rPr>
          <w:rFonts w:hint="eastAsia"/>
        </w:rPr>
        <w:t>長</w:t>
      </w:r>
      <w:r w:rsidR="00981F3A">
        <w:rPr>
          <w:rFonts w:hint="eastAsia"/>
          <w:lang w:eastAsia="zh-HK"/>
        </w:rPr>
        <w:t>稅</w:t>
      </w:r>
      <w:r w:rsidR="0098071B">
        <w:rPr>
          <w:rFonts w:hint="eastAsia"/>
          <w:lang w:eastAsia="zh-HK"/>
        </w:rPr>
        <w:t>項減免</w:t>
      </w:r>
      <w:r w:rsidR="00981F3A">
        <w:rPr>
          <w:rFonts w:hint="eastAsia"/>
          <w:lang w:eastAsia="zh-HK"/>
        </w:rPr>
        <w:t>及其</w:t>
      </w:r>
      <w:r w:rsidR="00981F3A">
        <w:rPr>
          <w:rFonts w:hint="eastAsia"/>
        </w:rPr>
        <w:t>他</w:t>
      </w:r>
      <w:r w:rsidR="00981F3A" w:rsidRPr="00D8472D">
        <w:rPr>
          <w:rFonts w:hint="eastAsia"/>
          <w:lang w:eastAsia="zh-HK"/>
        </w:rPr>
        <w:t>措施</w:t>
      </w:r>
      <w:r w:rsidR="00981F3A">
        <w:rPr>
          <w:rFonts w:hint="eastAsia"/>
        </w:rPr>
        <w:t>，</w:t>
      </w:r>
      <w:r w:rsidR="00981F3A" w:rsidRPr="00466A2C">
        <w:rPr>
          <w:rFonts w:hint="eastAsia"/>
          <w:lang w:eastAsia="zh-HK"/>
        </w:rPr>
        <w:t>應</w:t>
      </w:r>
      <w:r w:rsidR="00FE6BDA">
        <w:rPr>
          <w:rFonts w:hint="eastAsia"/>
          <w:lang w:eastAsia="zh-HK"/>
        </w:rPr>
        <w:t>會</w:t>
      </w:r>
      <w:r w:rsidR="00035249">
        <w:rPr>
          <w:rFonts w:hint="eastAsia"/>
          <w:lang w:eastAsia="zh-HK"/>
        </w:rPr>
        <w:t>為經濟</w:t>
      </w:r>
      <w:r w:rsidR="00981F3A" w:rsidRPr="00466A2C">
        <w:rPr>
          <w:rFonts w:hint="eastAsia"/>
          <w:lang w:eastAsia="zh-HK"/>
        </w:rPr>
        <w:t>帶來支持</w:t>
      </w:r>
      <w:r w:rsidR="00981F3A" w:rsidRPr="00D8472D">
        <w:rPr>
          <w:rFonts w:hint="eastAsia"/>
          <w:lang w:eastAsia="zh-HK"/>
        </w:rPr>
        <w:t>。</w:t>
      </w:r>
      <w:r w:rsidR="00981F3A">
        <w:rPr>
          <w:rFonts w:hint="eastAsia"/>
          <w:lang w:val="en-GB" w:eastAsia="zh-HK"/>
        </w:rPr>
        <w:t>貿</w:t>
      </w:r>
      <w:r w:rsidR="00981F3A">
        <w:rPr>
          <w:rFonts w:hint="eastAsia"/>
          <w:lang w:val="en-GB"/>
        </w:rPr>
        <w:t>易</w:t>
      </w:r>
      <w:r w:rsidR="00981F3A">
        <w:rPr>
          <w:rFonts w:hint="eastAsia"/>
          <w:lang w:val="en-GB" w:eastAsia="zh-HK"/>
        </w:rPr>
        <w:t>政</w:t>
      </w:r>
      <w:r w:rsidR="00981F3A">
        <w:rPr>
          <w:rFonts w:hint="eastAsia"/>
          <w:lang w:val="en-GB"/>
        </w:rPr>
        <w:t>策</w:t>
      </w:r>
      <w:r w:rsidR="00981F3A">
        <w:rPr>
          <w:rFonts w:hint="eastAsia"/>
          <w:lang w:val="en-GB" w:eastAsia="zh-HK"/>
        </w:rPr>
        <w:t>方</w:t>
      </w:r>
      <w:r w:rsidR="00981F3A">
        <w:rPr>
          <w:rFonts w:hint="eastAsia"/>
          <w:lang w:val="en-GB"/>
        </w:rPr>
        <w:t>面，</w:t>
      </w:r>
      <w:r w:rsidR="00981F3A">
        <w:rPr>
          <w:rFonts w:hint="eastAsia"/>
          <w:lang w:val="en-GB" w:eastAsia="zh-HK"/>
        </w:rPr>
        <w:t>關</w:t>
      </w:r>
      <w:r w:rsidR="00981F3A">
        <w:rPr>
          <w:rFonts w:hint="eastAsia"/>
          <w:lang w:val="en-GB"/>
        </w:rPr>
        <w:t>稅</w:t>
      </w:r>
      <w:r w:rsidR="00981F3A">
        <w:rPr>
          <w:rFonts w:hint="eastAsia"/>
          <w:lang w:val="en-GB" w:eastAsia="zh-HK"/>
        </w:rPr>
        <w:t>措</w:t>
      </w:r>
      <w:r w:rsidR="00981F3A">
        <w:rPr>
          <w:rFonts w:hint="eastAsia"/>
          <w:lang w:val="en-GB"/>
        </w:rPr>
        <w:t>施</w:t>
      </w:r>
      <w:r w:rsidR="00035249">
        <w:rPr>
          <w:rFonts w:hint="eastAsia"/>
          <w:lang w:val="en-GB"/>
        </w:rPr>
        <w:t>引致的</w:t>
      </w:r>
      <w:r w:rsidR="00981F3A" w:rsidRPr="002F4A52">
        <w:rPr>
          <w:rFonts w:hint="eastAsia"/>
          <w:lang w:val="en-GB"/>
        </w:rPr>
        <w:t>法律</w:t>
      </w:r>
      <w:r w:rsidR="00981F3A">
        <w:rPr>
          <w:rFonts w:hint="eastAsia"/>
          <w:lang w:val="en-GB" w:eastAsia="zh-HK"/>
        </w:rPr>
        <w:t>爭</w:t>
      </w:r>
      <w:r w:rsidR="00981F3A">
        <w:rPr>
          <w:rFonts w:hint="eastAsia"/>
          <w:lang w:val="en-GB"/>
        </w:rPr>
        <w:t>議</w:t>
      </w:r>
      <w:r w:rsidR="00724C75">
        <w:rPr>
          <w:rFonts w:hint="eastAsia"/>
          <w:lang w:val="en-GB" w:eastAsia="zh-HK"/>
        </w:rPr>
        <w:t>仍在審理</w:t>
      </w:r>
      <w:r w:rsidR="00981F3A">
        <w:rPr>
          <w:rFonts w:hint="eastAsia"/>
          <w:lang w:val="en-GB"/>
        </w:rPr>
        <w:t>，</w:t>
      </w:r>
      <w:r w:rsidR="00981F3A">
        <w:rPr>
          <w:rFonts w:hint="eastAsia"/>
          <w:lang w:val="en-GB" w:eastAsia="zh-HK"/>
        </w:rPr>
        <w:t>多項貿</w:t>
      </w:r>
      <w:r w:rsidR="00981F3A">
        <w:rPr>
          <w:rFonts w:hint="eastAsia"/>
          <w:lang w:val="en-GB"/>
        </w:rPr>
        <w:t>易</w:t>
      </w:r>
      <w:r w:rsidR="00981F3A">
        <w:rPr>
          <w:rFonts w:hint="eastAsia"/>
          <w:lang w:val="en-GB" w:eastAsia="zh-HK"/>
        </w:rPr>
        <w:t>調</w:t>
      </w:r>
      <w:r w:rsidR="00981F3A">
        <w:rPr>
          <w:rFonts w:hint="eastAsia"/>
          <w:lang w:val="en-GB"/>
        </w:rPr>
        <w:t>查</w:t>
      </w:r>
      <w:r w:rsidR="00981F3A">
        <w:rPr>
          <w:rFonts w:hint="eastAsia"/>
          <w:lang w:val="en-GB" w:eastAsia="zh-HK"/>
        </w:rPr>
        <w:t>正在進</w:t>
      </w:r>
      <w:r w:rsidR="00981F3A">
        <w:rPr>
          <w:rFonts w:hint="eastAsia"/>
          <w:lang w:val="en-GB"/>
        </w:rPr>
        <w:t>行，</w:t>
      </w:r>
      <w:r w:rsidR="00981F3A">
        <w:rPr>
          <w:rFonts w:hint="eastAsia"/>
          <w:lang w:val="en-GB" w:eastAsia="zh-HK"/>
        </w:rPr>
        <w:t>以</w:t>
      </w:r>
      <w:r w:rsidR="00981F3A">
        <w:rPr>
          <w:rFonts w:hint="eastAsia"/>
          <w:lang w:val="en-GB"/>
        </w:rPr>
        <w:t>及</w:t>
      </w:r>
      <w:r w:rsidR="00981F3A">
        <w:rPr>
          <w:rFonts w:hint="eastAsia"/>
          <w:lang w:val="en-GB" w:eastAsia="zh-HK"/>
        </w:rPr>
        <w:t>美</w:t>
      </w:r>
      <w:r w:rsidR="00981F3A">
        <w:rPr>
          <w:rFonts w:hint="eastAsia"/>
          <w:lang w:val="en-GB"/>
        </w:rPr>
        <w:t>國</w:t>
      </w:r>
      <w:r w:rsidR="00981F3A">
        <w:rPr>
          <w:rFonts w:hint="eastAsia"/>
          <w:lang w:val="en-GB" w:eastAsia="zh-HK"/>
        </w:rPr>
        <w:t>中期選</w:t>
      </w:r>
      <w:r w:rsidR="00981F3A">
        <w:rPr>
          <w:rFonts w:hint="eastAsia"/>
          <w:lang w:val="en-GB"/>
        </w:rPr>
        <w:t>舉</w:t>
      </w:r>
      <w:r w:rsidR="00724C75">
        <w:rPr>
          <w:rFonts w:hint="eastAsia"/>
          <w:lang w:val="en-GB" w:eastAsia="zh-HK"/>
        </w:rPr>
        <w:t>前後</w:t>
      </w:r>
      <w:r w:rsidR="00981F3A">
        <w:rPr>
          <w:rFonts w:hint="eastAsia"/>
          <w:lang w:val="en-GB" w:eastAsia="zh-HK"/>
        </w:rPr>
        <w:t>可</w:t>
      </w:r>
      <w:r w:rsidR="00981F3A">
        <w:rPr>
          <w:rFonts w:hint="eastAsia"/>
          <w:lang w:val="en-GB"/>
        </w:rPr>
        <w:t>能出現</w:t>
      </w:r>
      <w:r w:rsidR="00981F3A">
        <w:rPr>
          <w:rFonts w:hint="eastAsia"/>
          <w:lang w:val="en-GB" w:eastAsia="zh-HK"/>
        </w:rPr>
        <w:t>政</w:t>
      </w:r>
      <w:r w:rsidR="00981F3A">
        <w:rPr>
          <w:rFonts w:hint="eastAsia"/>
          <w:lang w:val="en-GB"/>
        </w:rPr>
        <w:t>策</w:t>
      </w:r>
      <w:r w:rsidR="00981F3A">
        <w:rPr>
          <w:rFonts w:hint="eastAsia"/>
          <w:lang w:val="en-GB" w:eastAsia="zh-HK"/>
        </w:rPr>
        <w:t>轉變</w:t>
      </w:r>
      <w:r w:rsidR="00981F3A">
        <w:rPr>
          <w:rFonts w:hint="eastAsia"/>
          <w:lang w:val="en-GB"/>
        </w:rPr>
        <w:t>，</w:t>
      </w:r>
      <w:r w:rsidR="00981F3A" w:rsidRPr="00C41C48">
        <w:rPr>
          <w:rFonts w:hint="eastAsia"/>
          <w:lang w:val="en-GB" w:eastAsia="zh-HK"/>
        </w:rPr>
        <w:t>均</w:t>
      </w:r>
      <w:r w:rsidR="00981F3A">
        <w:rPr>
          <w:rFonts w:hint="eastAsia"/>
          <w:lang w:val="en-GB" w:eastAsia="zh-HK"/>
        </w:rPr>
        <w:t>會繼</w:t>
      </w:r>
      <w:r w:rsidR="00981F3A">
        <w:rPr>
          <w:rFonts w:hint="eastAsia"/>
          <w:lang w:val="en-GB"/>
        </w:rPr>
        <w:t>續</w:t>
      </w:r>
      <w:r w:rsidR="00981F3A">
        <w:rPr>
          <w:rFonts w:hint="eastAsia"/>
          <w:lang w:val="en-GB" w:eastAsia="zh-HK"/>
        </w:rPr>
        <w:t>帶</w:t>
      </w:r>
      <w:r w:rsidR="00981F3A">
        <w:rPr>
          <w:rFonts w:hint="eastAsia"/>
          <w:lang w:val="en-GB"/>
        </w:rPr>
        <w:t>來</w:t>
      </w:r>
      <w:r w:rsidR="00981F3A" w:rsidRPr="007B0405">
        <w:rPr>
          <w:rFonts w:hint="eastAsia"/>
          <w:lang w:val="en-GB"/>
        </w:rPr>
        <w:t>不確定性</w:t>
      </w:r>
      <w:r w:rsidR="00981F3A">
        <w:rPr>
          <w:rFonts w:hint="eastAsia"/>
          <w:lang w:val="en-GB"/>
        </w:rPr>
        <w:t>。</w:t>
      </w:r>
      <w:r w:rsidR="00981F3A" w:rsidRPr="007B3ADC">
        <w:rPr>
          <w:lang w:val="en-GB"/>
        </w:rPr>
        <w:t>歐元區</w:t>
      </w:r>
      <w:r w:rsidR="00981F3A">
        <w:rPr>
          <w:rFonts w:hint="eastAsia"/>
          <w:lang w:val="en-GB"/>
        </w:rPr>
        <w:t>方面</w:t>
      </w:r>
      <w:r w:rsidR="00981F3A">
        <w:rPr>
          <w:rFonts w:hint="eastAsia"/>
          <w:lang w:val="en-GB" w:eastAsia="zh-HK"/>
        </w:rPr>
        <w:t>，</w:t>
      </w:r>
      <w:r w:rsidR="00BC7CC9" w:rsidRPr="00BC7CC9">
        <w:rPr>
          <w:lang w:eastAsia="zh-HK"/>
        </w:rPr>
        <w:t>預期</w:t>
      </w:r>
      <w:r w:rsidR="00BC7CC9" w:rsidRPr="00D83186">
        <w:rPr>
          <w:rFonts w:hint="eastAsia"/>
          <w:lang w:val="en-GB" w:eastAsia="zh-HK"/>
        </w:rPr>
        <w:t>二零二</w:t>
      </w:r>
      <w:r w:rsidR="00BC7CC9">
        <w:rPr>
          <w:rFonts w:hint="eastAsia"/>
          <w:lang w:val="en-GB" w:eastAsia="zh-HK"/>
        </w:rPr>
        <w:t>六</w:t>
      </w:r>
      <w:r w:rsidR="00BC7CC9" w:rsidRPr="00D83186">
        <w:rPr>
          <w:rFonts w:hint="eastAsia"/>
          <w:lang w:val="en-GB" w:eastAsia="zh-HK"/>
        </w:rPr>
        <w:t>年</w:t>
      </w:r>
      <w:r w:rsidR="00BC7CC9" w:rsidRPr="00BC7CC9">
        <w:rPr>
          <w:lang w:eastAsia="zh-HK"/>
        </w:rPr>
        <w:t>的經濟增長將維持平穩。</w:t>
      </w:r>
      <w:r w:rsidR="002C20E3" w:rsidRPr="00BC7CC9">
        <w:rPr>
          <w:lang w:eastAsia="zh-HK"/>
        </w:rPr>
        <w:t>反映貿易政策不確定性減少及能源價格下降的影響</w:t>
      </w:r>
      <w:r w:rsidR="002C20E3">
        <w:rPr>
          <w:rFonts w:hint="eastAsia"/>
          <w:lang w:eastAsia="zh-HK"/>
        </w:rPr>
        <w:t>，</w:t>
      </w:r>
      <w:r w:rsidR="00BC7CC9" w:rsidRPr="00BC7CC9">
        <w:rPr>
          <w:lang w:eastAsia="zh-HK"/>
        </w:rPr>
        <w:t>德國、法國和意大利的增長預料會略有回升，西班牙則繼續表現</w:t>
      </w:r>
      <w:r w:rsidR="002C20E3">
        <w:rPr>
          <w:rFonts w:hint="eastAsia"/>
          <w:lang w:eastAsia="zh-HK"/>
        </w:rPr>
        <w:t>堅</w:t>
      </w:r>
      <w:r w:rsidR="00BC7CC9" w:rsidRPr="00BC7CC9">
        <w:rPr>
          <w:lang w:eastAsia="zh-HK"/>
        </w:rPr>
        <w:t>韌</w:t>
      </w:r>
      <w:r w:rsidR="00981F3A">
        <w:rPr>
          <w:rFonts w:hint="eastAsia"/>
          <w:lang w:val="en-GB"/>
        </w:rPr>
        <w:t>。</w:t>
      </w:r>
      <w:r w:rsidR="00035249">
        <w:rPr>
          <w:rFonts w:hint="eastAsia"/>
          <w:lang w:val="en-GB"/>
        </w:rPr>
        <w:t>區內</w:t>
      </w:r>
      <w:r w:rsidR="00981F3A">
        <w:rPr>
          <w:rFonts w:hint="eastAsia"/>
          <w:lang w:val="en-GB"/>
        </w:rPr>
        <w:t>通脹維持</w:t>
      </w:r>
      <w:r w:rsidR="00981F3A" w:rsidRPr="005015EF">
        <w:rPr>
          <w:rFonts w:hint="eastAsia"/>
          <w:lang w:val="en-GB"/>
        </w:rPr>
        <w:t>平穩</w:t>
      </w:r>
      <w:r w:rsidR="00981F3A">
        <w:rPr>
          <w:rFonts w:hint="eastAsia"/>
          <w:lang w:val="en-GB"/>
        </w:rPr>
        <w:t>，</w:t>
      </w:r>
      <w:r w:rsidR="00981F3A">
        <w:rPr>
          <w:rFonts w:hint="eastAsia"/>
          <w:lang w:val="en-GB" w:eastAsia="zh-HK"/>
        </w:rPr>
        <w:t>貼近</w:t>
      </w:r>
      <w:r w:rsidR="00981F3A">
        <w:rPr>
          <w:rFonts w:hint="eastAsia"/>
          <w:lang w:eastAsia="zh-HK"/>
        </w:rPr>
        <w:t>歐洲中</w:t>
      </w:r>
      <w:r w:rsidR="00981F3A" w:rsidRPr="00946410">
        <w:rPr>
          <w:rFonts w:hint="eastAsia"/>
          <w:lang w:eastAsia="zh-HK"/>
        </w:rPr>
        <w:t>央</w:t>
      </w:r>
      <w:r w:rsidR="00981F3A">
        <w:rPr>
          <w:rFonts w:hint="eastAsia"/>
          <w:lang w:eastAsia="zh-HK"/>
        </w:rPr>
        <w:t>銀</w:t>
      </w:r>
      <w:r w:rsidR="00981F3A" w:rsidRPr="00946410">
        <w:rPr>
          <w:rFonts w:hint="eastAsia"/>
          <w:lang w:eastAsia="zh-HK"/>
        </w:rPr>
        <w:t>行</w:t>
      </w:r>
      <w:r w:rsidR="00981F3A">
        <w:rPr>
          <w:rFonts w:hint="eastAsia"/>
          <w:lang w:eastAsia="zh-HK"/>
        </w:rPr>
        <w:t>的目標水平</w:t>
      </w:r>
      <w:r w:rsidR="00981F3A">
        <w:rPr>
          <w:rFonts w:hint="eastAsia"/>
        </w:rPr>
        <w:t>。</w:t>
      </w:r>
      <w:r w:rsidR="00981F3A">
        <w:rPr>
          <w:rFonts w:hint="eastAsia"/>
          <w:lang w:eastAsia="zh-HK"/>
        </w:rPr>
        <w:t>市</w:t>
      </w:r>
      <w:r w:rsidR="00981F3A">
        <w:rPr>
          <w:rFonts w:hint="eastAsia"/>
        </w:rPr>
        <w:t>場</w:t>
      </w:r>
      <w:r w:rsidR="00981F3A">
        <w:rPr>
          <w:rFonts w:hint="eastAsia"/>
          <w:lang w:eastAsia="zh-HK"/>
        </w:rPr>
        <w:t>普</w:t>
      </w:r>
      <w:r w:rsidR="00981F3A">
        <w:rPr>
          <w:rFonts w:hint="eastAsia"/>
        </w:rPr>
        <w:t>遍</w:t>
      </w:r>
      <w:r w:rsidR="00981F3A">
        <w:rPr>
          <w:rFonts w:hint="eastAsia"/>
          <w:lang w:eastAsia="zh-HK"/>
        </w:rPr>
        <w:t>預</w:t>
      </w:r>
      <w:r w:rsidR="00981F3A">
        <w:rPr>
          <w:rFonts w:hint="eastAsia"/>
        </w:rPr>
        <w:t>期</w:t>
      </w:r>
      <w:r w:rsidR="00981F3A" w:rsidRPr="00B310CC">
        <w:rPr>
          <w:rFonts w:hint="eastAsia"/>
        </w:rPr>
        <w:t>政策利率</w:t>
      </w:r>
      <w:r w:rsidR="003C1AA7">
        <w:rPr>
          <w:rFonts w:hint="eastAsia"/>
          <w:lang w:eastAsia="zh-HK"/>
        </w:rPr>
        <w:t>會</w:t>
      </w:r>
      <w:r w:rsidR="00981F3A">
        <w:rPr>
          <w:rFonts w:hint="eastAsia"/>
          <w:lang w:eastAsia="zh-HK"/>
        </w:rPr>
        <w:t>在</w:t>
      </w:r>
      <w:r w:rsidR="005F728B">
        <w:rPr>
          <w:rFonts w:hint="eastAsia"/>
        </w:rPr>
        <w:t>短</w:t>
      </w:r>
      <w:r w:rsidR="00981F3A">
        <w:rPr>
          <w:rFonts w:hint="eastAsia"/>
        </w:rPr>
        <w:t>期</w:t>
      </w:r>
      <w:r w:rsidR="00743F81">
        <w:rPr>
          <w:rFonts w:hint="eastAsia"/>
          <w:lang w:eastAsia="zh-HK"/>
        </w:rPr>
        <w:t>內</w:t>
      </w:r>
      <w:r w:rsidR="00981F3A">
        <w:rPr>
          <w:rFonts w:hint="eastAsia"/>
          <w:lang w:eastAsia="zh-HK"/>
        </w:rPr>
        <w:t>維</w:t>
      </w:r>
      <w:r w:rsidR="00981F3A">
        <w:rPr>
          <w:rFonts w:hint="eastAsia"/>
        </w:rPr>
        <w:t>持</w:t>
      </w:r>
      <w:r w:rsidR="00981F3A">
        <w:rPr>
          <w:rFonts w:hint="eastAsia"/>
          <w:lang w:eastAsia="zh-HK"/>
        </w:rPr>
        <w:t>不變</w:t>
      </w:r>
      <w:r w:rsidR="00981F3A">
        <w:rPr>
          <w:rFonts w:hint="eastAsia"/>
        </w:rPr>
        <w:t>。</w:t>
      </w:r>
      <w:r w:rsidR="00981F3A" w:rsidRPr="003D04C3">
        <w:rPr>
          <w:rFonts w:hint="eastAsia"/>
          <w:lang w:val="en-GB" w:eastAsia="zh-HK"/>
        </w:rPr>
        <w:t>國基會</w:t>
      </w:r>
      <w:r w:rsidR="00091A19">
        <w:rPr>
          <w:rFonts w:hint="eastAsia"/>
          <w:lang w:val="en-GB"/>
        </w:rPr>
        <w:t>在一月</w:t>
      </w:r>
      <w:r w:rsidR="00981F3A">
        <w:rPr>
          <w:rFonts w:hint="eastAsia"/>
          <w:lang w:val="en-GB" w:eastAsia="zh-HK"/>
        </w:rPr>
        <w:t>預</w:t>
      </w:r>
      <w:r w:rsidR="00981F3A" w:rsidRPr="00D83186">
        <w:rPr>
          <w:rFonts w:hint="eastAsia"/>
          <w:lang w:val="en-GB" w:eastAsia="zh-HK"/>
        </w:rPr>
        <w:t>測</w:t>
      </w:r>
      <w:r w:rsidR="00C01D05">
        <w:rPr>
          <w:rFonts w:hint="eastAsia"/>
          <w:lang w:val="en-GB" w:eastAsia="zh-HK"/>
        </w:rPr>
        <w:t>，</w:t>
      </w:r>
      <w:r w:rsidR="00981F3A" w:rsidRPr="007B3ADC">
        <w:rPr>
          <w:lang w:val="en-GB"/>
        </w:rPr>
        <w:t>歐元區</w:t>
      </w:r>
      <w:r w:rsidR="00981F3A" w:rsidRPr="00D83186">
        <w:rPr>
          <w:rFonts w:hint="eastAsia"/>
          <w:lang w:val="en-GB" w:eastAsia="zh-HK"/>
        </w:rPr>
        <w:t>經濟</w:t>
      </w:r>
      <w:r w:rsidR="00BC7CC9">
        <w:rPr>
          <w:rFonts w:hint="eastAsia"/>
          <w:lang w:val="en-GB"/>
        </w:rPr>
        <w:t>在二零二五年增長</w:t>
      </w:r>
      <w:r w:rsidR="00BC7CC9">
        <w:rPr>
          <w:rFonts w:hint="eastAsia"/>
          <w:lang w:val="en-GB"/>
        </w:rPr>
        <w:t>1.</w:t>
      </w:r>
      <w:r w:rsidR="00C71023">
        <w:rPr>
          <w:rFonts w:hint="eastAsia"/>
          <w:lang w:val="en-GB"/>
        </w:rPr>
        <w:t>5</w:t>
      </w:r>
      <w:r w:rsidR="00BC7CC9">
        <w:rPr>
          <w:rFonts w:hint="eastAsia"/>
          <w:lang w:val="en-GB"/>
        </w:rPr>
        <w:t>%</w:t>
      </w:r>
      <w:r w:rsidR="00BC7CC9">
        <w:rPr>
          <w:rFonts w:hint="eastAsia"/>
          <w:lang w:val="en-GB"/>
        </w:rPr>
        <w:t>後，</w:t>
      </w:r>
      <w:r w:rsidR="00C01D05">
        <w:rPr>
          <w:rFonts w:hint="eastAsia"/>
          <w:lang w:val="en-GB" w:eastAsia="zh-HK"/>
        </w:rPr>
        <w:t>在</w:t>
      </w:r>
      <w:r w:rsidR="00C01D05" w:rsidRPr="00D83186">
        <w:rPr>
          <w:rFonts w:hint="eastAsia"/>
          <w:lang w:val="en-GB" w:eastAsia="zh-HK"/>
        </w:rPr>
        <w:t>二零二</w:t>
      </w:r>
      <w:r w:rsidR="00C01D05">
        <w:rPr>
          <w:rFonts w:hint="eastAsia"/>
          <w:lang w:val="en-GB" w:eastAsia="zh-HK"/>
        </w:rPr>
        <w:t>六</w:t>
      </w:r>
      <w:r w:rsidR="00C01D05" w:rsidRPr="00D83186">
        <w:rPr>
          <w:rFonts w:hint="eastAsia"/>
          <w:lang w:val="en-GB" w:eastAsia="zh-HK"/>
        </w:rPr>
        <w:t>年</w:t>
      </w:r>
      <w:r w:rsidR="00981F3A">
        <w:rPr>
          <w:rFonts w:hint="eastAsia"/>
          <w:lang w:val="en-GB"/>
        </w:rPr>
        <w:t>將</w:t>
      </w:r>
      <w:r w:rsidR="00981F3A">
        <w:rPr>
          <w:rFonts w:hint="eastAsia"/>
          <w:lang w:val="en-GB" w:eastAsia="zh-HK"/>
        </w:rPr>
        <w:t>進一步</w:t>
      </w:r>
      <w:r w:rsidR="00981F3A" w:rsidRPr="00D17A83">
        <w:rPr>
          <w:rFonts w:hint="eastAsia"/>
          <w:lang w:val="en-GB" w:eastAsia="zh-HK"/>
        </w:rPr>
        <w:t>輕微增長</w:t>
      </w:r>
      <w:r w:rsidR="00981F3A">
        <w:rPr>
          <w:rFonts w:hint="eastAsia"/>
          <w:lang w:val="en-GB"/>
        </w:rPr>
        <w:t>1.3%</w:t>
      </w:r>
      <w:r w:rsidR="00981F3A">
        <w:rPr>
          <w:rFonts w:hint="eastAsia"/>
          <w:lang w:val="en-GB" w:eastAsia="zh-HK"/>
        </w:rPr>
        <w:t>。</w:t>
      </w:r>
    </w:p>
    <w:p w14:paraId="2BFE1381" w14:textId="78C3EA1C" w:rsidR="001C4674" w:rsidRPr="00266C51" w:rsidRDefault="001C4674" w:rsidP="001C4674">
      <w:pPr>
        <w:keepLines/>
      </w:pPr>
      <w:r w:rsidRPr="00266C51">
        <w:rPr>
          <w:b/>
          <w:bCs/>
          <w:lang w:eastAsia="zh-HK"/>
        </w:rPr>
        <w:t>2.5</w:t>
      </w:r>
      <w:r w:rsidRPr="00266C51">
        <w:rPr>
          <w:lang w:eastAsia="zh-HK"/>
        </w:rPr>
        <w:tab/>
      </w:r>
      <w:r w:rsidR="00EC25C8" w:rsidRPr="00EC25C8">
        <w:t>受惠於貨物出口前景正面及本地需求穩健，其他亞洲經濟體在二零二六年預料可繼續保持強勁增長動力。</w:t>
      </w:r>
      <w:r w:rsidR="000532BA" w:rsidRPr="00165CBE">
        <w:rPr>
          <w:rFonts w:hint="eastAsia"/>
        </w:rPr>
        <w:t>這些經濟體</w:t>
      </w:r>
      <w:r w:rsidRPr="00266C51">
        <w:t>大</w:t>
      </w:r>
      <w:r w:rsidR="00524A4C">
        <w:rPr>
          <w:rFonts w:hint="eastAsia"/>
        </w:rPr>
        <w:t>部分已</w:t>
      </w:r>
      <w:r w:rsidR="00AF309B">
        <w:rPr>
          <w:rFonts w:hint="eastAsia"/>
        </w:rPr>
        <w:t>跟</w:t>
      </w:r>
      <w:r w:rsidRPr="00266C51">
        <w:t>美國達成初步</w:t>
      </w:r>
      <w:r w:rsidR="007E25C4">
        <w:rPr>
          <w:rFonts w:hint="eastAsia"/>
        </w:rPr>
        <w:t>的</w:t>
      </w:r>
      <w:r w:rsidRPr="00266C51">
        <w:t>貿易協議，</w:t>
      </w:r>
      <w:r w:rsidR="00382444">
        <w:rPr>
          <w:rFonts w:hint="eastAsia"/>
        </w:rPr>
        <w:t>加上</w:t>
      </w:r>
      <w:r w:rsidR="00C342C0">
        <w:rPr>
          <w:rFonts w:hint="eastAsia"/>
        </w:rPr>
        <w:t>全球</w:t>
      </w:r>
      <w:r w:rsidR="00382444">
        <w:rPr>
          <w:rFonts w:hint="eastAsia"/>
        </w:rPr>
        <w:t>對</w:t>
      </w:r>
      <w:r w:rsidRPr="00266C51">
        <w:t>電子產品</w:t>
      </w:r>
      <w:r w:rsidR="00382444">
        <w:rPr>
          <w:rFonts w:hint="eastAsia"/>
        </w:rPr>
        <w:t>的</w:t>
      </w:r>
      <w:r w:rsidRPr="00266C51">
        <w:t>需求持續，預料</w:t>
      </w:r>
      <w:r w:rsidR="003C1AA7">
        <w:rPr>
          <w:rFonts w:hint="eastAsia"/>
          <w:lang w:eastAsia="zh-HK"/>
        </w:rPr>
        <w:t>可</w:t>
      </w:r>
      <w:r w:rsidRPr="00266C51">
        <w:t>為</w:t>
      </w:r>
      <w:r w:rsidR="00035249">
        <w:rPr>
          <w:rFonts w:hint="eastAsia"/>
        </w:rPr>
        <w:t>其</w:t>
      </w:r>
      <w:r w:rsidRPr="00266C51">
        <w:t>出口表現</w:t>
      </w:r>
      <w:r w:rsidRPr="00266C51">
        <w:rPr>
          <w:rFonts w:hint="eastAsia"/>
          <w:lang w:eastAsia="zh-HK"/>
        </w:rPr>
        <w:t>提供</w:t>
      </w:r>
      <w:r w:rsidRPr="00266C51">
        <w:t>支持。</w:t>
      </w:r>
      <w:r w:rsidR="00915D0F" w:rsidRPr="003D04C3">
        <w:rPr>
          <w:rFonts w:hint="eastAsia"/>
          <w:lang w:val="en-GB" w:eastAsia="zh-HK"/>
        </w:rPr>
        <w:t>國基會</w:t>
      </w:r>
      <w:r w:rsidR="00EC25C8" w:rsidRPr="00EC25C8">
        <w:t>在一月預測，東盟五國在二零二六年增長</w:t>
      </w:r>
      <w:r w:rsidR="00C93E8F">
        <w:rPr>
          <w:rFonts w:hint="eastAsia"/>
        </w:rPr>
        <w:t>4.2%</w:t>
      </w:r>
      <w:r w:rsidR="00EC25C8" w:rsidRPr="00EC25C8">
        <w:t>，與二零二五年的估</w:t>
      </w:r>
      <w:r w:rsidR="00743F81">
        <w:rPr>
          <w:rFonts w:hint="eastAsia"/>
          <w:lang w:eastAsia="zh-HK"/>
        </w:rPr>
        <w:t>算</w:t>
      </w:r>
      <w:r w:rsidR="00EC25C8" w:rsidRPr="00EC25C8">
        <w:t>增長率相同。印度</w:t>
      </w:r>
      <w:r w:rsidR="00191C55">
        <w:rPr>
          <w:rFonts w:hint="eastAsia"/>
        </w:rPr>
        <w:t>在</w:t>
      </w:r>
      <w:r w:rsidR="00EC25C8" w:rsidRPr="00EC25C8">
        <w:t>二零二六</w:t>
      </w:r>
      <w:r w:rsidR="005968AD">
        <w:rPr>
          <w:rFonts w:hint="eastAsia"/>
        </w:rPr>
        <w:t>至二七財政</w:t>
      </w:r>
      <w:r w:rsidR="00EC25C8" w:rsidRPr="00EC25C8">
        <w:t>年</w:t>
      </w:r>
      <w:r w:rsidR="005968AD">
        <w:rPr>
          <w:rFonts w:hint="eastAsia"/>
        </w:rPr>
        <w:t>度</w:t>
      </w:r>
      <w:r w:rsidR="00EC25C8" w:rsidRPr="00EC25C8">
        <w:t>預</w:t>
      </w:r>
      <w:r w:rsidR="00191C55">
        <w:rPr>
          <w:rFonts w:hint="eastAsia"/>
        </w:rPr>
        <w:t>料</w:t>
      </w:r>
      <w:r w:rsidR="00EC25C8" w:rsidRPr="00EC25C8">
        <w:t>擴張</w:t>
      </w:r>
      <w:r w:rsidR="00C93E8F">
        <w:rPr>
          <w:rFonts w:hint="eastAsia"/>
        </w:rPr>
        <w:t>6.4%</w:t>
      </w:r>
      <w:r w:rsidR="005968AD">
        <w:rPr>
          <w:rFonts w:hint="eastAsia"/>
        </w:rPr>
        <w:t>，之前一年</w:t>
      </w:r>
      <w:r w:rsidR="00743F81">
        <w:rPr>
          <w:rFonts w:hint="eastAsia"/>
          <w:lang w:eastAsia="zh-HK"/>
        </w:rPr>
        <w:t>的</w:t>
      </w:r>
      <w:r w:rsidR="005968AD">
        <w:rPr>
          <w:rFonts w:hint="eastAsia"/>
        </w:rPr>
        <w:t>估算增長</w:t>
      </w:r>
      <w:r w:rsidR="00743F81">
        <w:rPr>
          <w:rFonts w:hint="eastAsia"/>
          <w:lang w:eastAsia="zh-HK"/>
        </w:rPr>
        <w:t>率為</w:t>
      </w:r>
      <w:r w:rsidR="005968AD">
        <w:rPr>
          <w:rFonts w:hint="eastAsia"/>
        </w:rPr>
        <w:t>7.3%</w:t>
      </w:r>
      <w:r w:rsidR="00EC25C8" w:rsidRPr="00EC25C8">
        <w:t>。</w:t>
      </w:r>
    </w:p>
    <w:p w14:paraId="7F1F915C" w14:textId="796B5A64" w:rsidR="005202BE" w:rsidRDefault="00422BC6" w:rsidP="00981F3A">
      <w:pPr>
        <w:tabs>
          <w:tab w:val="clear" w:pos="936"/>
        </w:tabs>
        <w:spacing w:after="0"/>
        <w:rPr>
          <w:sz w:val="20"/>
          <w:lang w:val="en-HK"/>
        </w:rPr>
      </w:pPr>
      <w:r w:rsidRPr="00422BC6">
        <w:rPr>
          <w:rFonts w:hint="eastAsia"/>
          <w:noProof/>
        </w:rPr>
        <w:drawing>
          <wp:inline distT="0" distB="0" distL="0" distR="0" wp14:anchorId="29AF8966" wp14:editId="1E4D86AE">
            <wp:extent cx="5760085" cy="3508375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50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83F1F" w14:textId="46567DA9" w:rsidR="005A3E5D" w:rsidRDefault="005A3E5D" w:rsidP="00981F3A">
      <w:pPr>
        <w:tabs>
          <w:tab w:val="clear" w:pos="936"/>
        </w:tabs>
        <w:spacing w:after="0"/>
        <w:rPr>
          <w:sz w:val="20"/>
        </w:rPr>
      </w:pPr>
      <w:r>
        <w:rPr>
          <w:sz w:val="20"/>
        </w:rPr>
        <w:br w:type="page"/>
      </w:r>
    </w:p>
    <w:p w14:paraId="18566957" w14:textId="0B8BC3F7" w:rsidR="00981F3A" w:rsidRDefault="00981F3A" w:rsidP="00981F3A">
      <w:pPr>
        <w:pStyle w:val="afffa"/>
      </w:pPr>
      <w:r w:rsidRPr="003C1508">
        <w:rPr>
          <w:rFonts w:hint="eastAsia"/>
        </w:rPr>
        <w:t>表</w:t>
      </w:r>
      <w:r w:rsidRPr="003C1508">
        <w:rPr>
          <w:b/>
        </w:rPr>
        <w:t>2.1</w:t>
      </w:r>
      <w:r w:rsidRPr="003C1508">
        <w:rPr>
          <w:rFonts w:hint="eastAsia"/>
          <w:b/>
        </w:rPr>
        <w:t>：</w:t>
      </w:r>
      <w:r w:rsidRPr="003C1508">
        <w:rPr>
          <w:rFonts w:hint="eastAsia"/>
        </w:rPr>
        <w:t>二零</w:t>
      </w:r>
      <w:r>
        <w:rPr>
          <w:rFonts w:hint="eastAsia"/>
          <w:lang w:eastAsia="zh-HK"/>
        </w:rPr>
        <w:t>二六</w:t>
      </w:r>
      <w:r w:rsidRPr="003C1508">
        <w:rPr>
          <w:rFonts w:hint="eastAsia"/>
        </w:rPr>
        <w:t>年主要經濟體的增長預測</w:t>
      </w:r>
    </w:p>
    <w:tbl>
      <w:tblPr>
        <w:tblW w:w="5078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29"/>
        <w:gridCol w:w="1497"/>
        <w:gridCol w:w="1653"/>
        <w:gridCol w:w="1340"/>
        <w:gridCol w:w="1494"/>
      </w:tblGrid>
      <w:tr w:rsidR="00981F3A" w:rsidRPr="003C1508" w14:paraId="6DEE0AD6" w14:textId="77777777" w:rsidTr="004D68DD">
        <w:tc>
          <w:tcPr>
            <w:tcW w:w="1752" w:type="pct"/>
            <w:vAlign w:val="bottom"/>
          </w:tcPr>
          <w:p w14:paraId="4613F88F" w14:textId="77777777" w:rsidR="00981F3A" w:rsidRPr="003C1508" w:rsidRDefault="00981F3A" w:rsidP="004D68DD">
            <w:pPr>
              <w:keepNext/>
              <w:spacing w:after="0" w:line="240" w:lineRule="auto"/>
              <w:ind w:leftChars="50" w:left="150" w:rightChars="50" w:right="150"/>
              <w:jc w:val="center"/>
              <w:rPr>
                <w:b/>
                <w:bCs/>
                <w:spacing w:val="10"/>
                <w:szCs w:val="26"/>
              </w:rPr>
            </w:pPr>
          </w:p>
        </w:tc>
        <w:tc>
          <w:tcPr>
            <w:tcW w:w="812" w:type="pct"/>
            <w:vAlign w:val="bottom"/>
          </w:tcPr>
          <w:p w14:paraId="07336A82" w14:textId="77777777" w:rsidR="00981F3A" w:rsidRPr="003C1508" w:rsidRDefault="00981F3A" w:rsidP="004D68DD">
            <w:pPr>
              <w:keepNext/>
              <w:spacing w:after="0" w:line="240" w:lineRule="auto"/>
              <w:ind w:leftChars="50" w:left="150" w:rightChars="50" w:right="150"/>
              <w:jc w:val="center"/>
              <w:rPr>
                <w:b/>
                <w:bCs/>
                <w:spacing w:val="10"/>
                <w:szCs w:val="26"/>
              </w:rPr>
            </w:pPr>
          </w:p>
        </w:tc>
        <w:tc>
          <w:tcPr>
            <w:tcW w:w="243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89A78F" w14:textId="77777777" w:rsidR="00981F3A" w:rsidRPr="003C1508" w:rsidRDefault="00981F3A" w:rsidP="004D68DD">
            <w:pPr>
              <w:keepNext/>
              <w:spacing w:after="0" w:line="240" w:lineRule="auto"/>
              <w:ind w:leftChars="50" w:left="150" w:rightChars="50" w:right="150"/>
              <w:jc w:val="center"/>
              <w:rPr>
                <w:rFonts w:ascii="華康中黑體" w:eastAsia="華康中黑體" w:hAnsi="華康中黑體" w:cs="華康中黑體"/>
                <w:bCs/>
                <w:spacing w:val="10"/>
                <w:szCs w:val="26"/>
              </w:rPr>
            </w:pPr>
            <w:r w:rsidRPr="003C1508">
              <w:rPr>
                <w:rFonts w:ascii="華康中黑體" w:eastAsia="華康中黑體" w:hAnsi="華康中黑體" w:cs="華康中黑體" w:hint="eastAsia"/>
                <w:bCs/>
                <w:spacing w:val="10"/>
                <w:szCs w:val="26"/>
              </w:rPr>
              <w:t>二零</w:t>
            </w:r>
            <w:r w:rsidRPr="003C1508">
              <w:rPr>
                <w:rFonts w:ascii="華康中黑體" w:eastAsia="華康中黑體" w:hAnsi="華康中黑體" w:cs="華康中黑體" w:hint="eastAsia"/>
                <w:bCs/>
                <w:spacing w:val="10"/>
                <w:szCs w:val="26"/>
                <w:lang w:eastAsia="zh-HK"/>
              </w:rPr>
              <w:t>二</w:t>
            </w:r>
            <w:r w:rsidRPr="004D4125">
              <w:rPr>
                <w:rFonts w:ascii="華康中黑體" w:eastAsia="華康中黑體" w:hAnsi="華康中黑體" w:cs="華康中黑體" w:hint="eastAsia"/>
                <w:bCs/>
                <w:spacing w:val="10"/>
                <w:szCs w:val="26"/>
                <w:lang w:eastAsia="zh-HK"/>
              </w:rPr>
              <w:t>六</w:t>
            </w:r>
            <w:r w:rsidRPr="003C1508">
              <w:rPr>
                <w:rFonts w:ascii="華康中黑體" w:eastAsia="華康中黑體" w:hAnsi="華康中黑體" w:cs="華康中黑體" w:hint="eastAsia"/>
                <w:bCs/>
                <w:spacing w:val="10"/>
                <w:szCs w:val="26"/>
                <w:lang w:eastAsia="zh-HK"/>
              </w:rPr>
              <w:t>年</w:t>
            </w:r>
          </w:p>
        </w:tc>
      </w:tr>
      <w:tr w:rsidR="00981F3A" w:rsidRPr="003C1508" w14:paraId="33EBA6EC" w14:textId="77777777" w:rsidTr="004D68DD">
        <w:trPr>
          <w:trHeight w:val="737"/>
        </w:trPr>
        <w:tc>
          <w:tcPr>
            <w:tcW w:w="1752" w:type="pct"/>
            <w:vAlign w:val="bottom"/>
          </w:tcPr>
          <w:p w14:paraId="6022B78A" w14:textId="77777777" w:rsidR="00981F3A" w:rsidRPr="003C1508" w:rsidRDefault="00981F3A" w:rsidP="004D68DD">
            <w:pPr>
              <w:keepNext/>
              <w:spacing w:after="0" w:line="240" w:lineRule="auto"/>
              <w:rPr>
                <w:spacing w:val="10"/>
                <w:szCs w:val="26"/>
                <w:u w:val="single"/>
              </w:rPr>
            </w:pPr>
          </w:p>
        </w:tc>
        <w:tc>
          <w:tcPr>
            <w:tcW w:w="812" w:type="pct"/>
            <w:vAlign w:val="bottom"/>
          </w:tcPr>
          <w:p w14:paraId="2EE81674" w14:textId="77777777" w:rsidR="00981F3A" w:rsidRPr="003C1508" w:rsidRDefault="00981F3A" w:rsidP="004D68DD">
            <w:pPr>
              <w:keepNext/>
              <w:spacing w:after="0" w:line="240" w:lineRule="auto"/>
              <w:jc w:val="center"/>
              <w:rPr>
                <w:b/>
                <w:bCs/>
                <w:spacing w:val="10"/>
                <w:szCs w:val="26"/>
                <w:u w:val="single"/>
              </w:rPr>
            </w:pPr>
            <w:r w:rsidRPr="009C4915">
              <w:rPr>
                <w:rFonts w:ascii="華康中黑體" w:eastAsia="華康中黑體" w:hAnsi="華康中黑體" w:cs="華康中黑體" w:hint="eastAsia"/>
                <w:bCs/>
                <w:spacing w:val="10"/>
                <w:szCs w:val="26"/>
                <w:u w:val="single"/>
              </w:rPr>
              <w:t>二零二</w:t>
            </w:r>
            <w:r>
              <w:rPr>
                <w:rFonts w:ascii="華康中黑體" w:eastAsia="華康中黑體" w:hAnsi="華康中黑體" w:cs="華康中黑體" w:hint="eastAsia"/>
                <w:bCs/>
                <w:spacing w:val="10"/>
                <w:szCs w:val="26"/>
                <w:u w:val="single"/>
                <w:lang w:eastAsia="zh-HK"/>
              </w:rPr>
              <w:t>五</w:t>
            </w:r>
            <w:r w:rsidRPr="009C4915">
              <w:rPr>
                <w:rFonts w:ascii="華康中黑體" w:eastAsia="華康中黑體" w:hAnsi="華康中黑體" w:cs="華康中黑體" w:hint="eastAsia"/>
                <w:bCs/>
                <w:spacing w:val="10"/>
                <w:szCs w:val="26"/>
                <w:u w:val="single"/>
              </w:rPr>
              <w:t>年</w:t>
            </w:r>
            <w:r w:rsidRPr="009C4915">
              <w:rPr>
                <w:rFonts w:ascii="華康中黑體" w:eastAsia="華康中黑體" w:hAnsi="華康中黑體" w:cs="華康中黑體"/>
                <w:spacing w:val="10"/>
                <w:szCs w:val="26"/>
                <w:vertAlign w:val="superscript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B23A82" w14:textId="77777777" w:rsidR="00981F3A" w:rsidRPr="003C1508" w:rsidRDefault="00981F3A" w:rsidP="004D68DD">
            <w:pPr>
              <w:keepNext/>
              <w:spacing w:after="0" w:line="240" w:lineRule="auto"/>
              <w:ind w:leftChars="120" w:left="360"/>
              <w:rPr>
                <w:rFonts w:ascii="華康中黑體" w:eastAsia="華康中黑體" w:hAnsi="華康中黑體"/>
                <w:spacing w:val="10"/>
                <w:szCs w:val="26"/>
                <w:u w:val="single"/>
              </w:rPr>
            </w:pPr>
            <w:r w:rsidRPr="009C4915">
              <w:rPr>
                <w:rFonts w:ascii="華康中黑體" w:eastAsia="華康中黑體" w:hAnsi="華康中黑體" w:cs="華康中黑體" w:hint="eastAsia"/>
                <w:spacing w:val="10"/>
                <w:szCs w:val="26"/>
                <w:u w:val="single"/>
              </w:rPr>
              <w:t>國基</w:t>
            </w:r>
            <w:r w:rsidRPr="009C4915">
              <w:rPr>
                <w:rFonts w:ascii="華康中黑體" w:eastAsia="華康中黑體" w:hAnsi="華康中黑體" w:cs="華康中黑體" w:hint="eastAsia"/>
                <w:spacing w:val="10"/>
                <w:szCs w:val="26"/>
                <w:u w:val="single"/>
                <w:lang w:eastAsia="zh-HK"/>
              </w:rPr>
              <w:t>會</w:t>
            </w:r>
            <w:r w:rsidRPr="009C4915">
              <w:rPr>
                <w:rFonts w:ascii="華康中黑體" w:eastAsia="華康中黑體" w:hAnsi="華康中黑體" w:cs="華康中黑體"/>
                <w:spacing w:val="10"/>
                <w:szCs w:val="26"/>
                <w:vertAlign w:val="superscript"/>
              </w:rPr>
              <w:t>*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B42F4" w14:textId="77777777" w:rsidR="00981F3A" w:rsidRPr="003C1508" w:rsidRDefault="00981F3A" w:rsidP="004D68DD">
            <w:pPr>
              <w:keepNext/>
              <w:spacing w:after="0" w:line="240" w:lineRule="auto"/>
              <w:jc w:val="center"/>
              <w:rPr>
                <w:rFonts w:ascii="華康中黑體" w:eastAsia="華康中黑體" w:hAnsi="華康中黑體"/>
                <w:color w:val="FF0000"/>
                <w:spacing w:val="10"/>
                <w:szCs w:val="26"/>
              </w:rPr>
            </w:pPr>
            <w:r w:rsidRPr="009C4915">
              <w:rPr>
                <w:rFonts w:ascii="華康中黑體" w:eastAsia="華康中黑體" w:hAnsi="華康中黑體" w:cs="華康中黑體"/>
                <w:spacing w:val="10"/>
                <w:szCs w:val="26"/>
                <w:u w:val="single"/>
              </w:rPr>
              <w:br/>
            </w:r>
            <w:r w:rsidRPr="009C4915">
              <w:rPr>
                <w:rFonts w:ascii="華康中黑體" w:eastAsia="華康中黑體" w:hAnsi="華康中黑體" w:cs="華康中黑體" w:hint="eastAsia"/>
                <w:spacing w:val="10"/>
                <w:szCs w:val="26"/>
                <w:u w:val="single"/>
                <w:lang w:eastAsia="zh-HK"/>
              </w:rPr>
              <w:t>聯合國</w:t>
            </w:r>
            <w:r w:rsidRPr="00041D1C">
              <w:rPr>
                <w:rFonts w:eastAsia="華康中黑體"/>
                <w:spacing w:val="10"/>
                <w:szCs w:val="26"/>
                <w:vertAlign w:val="superscript"/>
              </w:rPr>
              <w:t>＠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C4472E" w14:textId="77777777" w:rsidR="00981F3A" w:rsidRPr="003C1508" w:rsidRDefault="00981F3A" w:rsidP="004D68DD">
            <w:pPr>
              <w:keepNext/>
              <w:spacing w:after="0" w:line="240" w:lineRule="auto"/>
              <w:jc w:val="center"/>
              <w:rPr>
                <w:rFonts w:ascii="華康中黑體" w:eastAsia="華康中黑體" w:hAnsi="華康中黑體"/>
                <w:spacing w:val="10"/>
                <w:szCs w:val="26"/>
                <w:u w:val="single"/>
              </w:rPr>
            </w:pPr>
            <w:r w:rsidRPr="009C4915">
              <w:rPr>
                <w:rFonts w:ascii="華康中黑體" w:eastAsia="華康中黑體" w:hAnsi="華康中黑體" w:cs="華康中黑體" w:hint="eastAsia"/>
                <w:spacing w:val="10"/>
                <w:szCs w:val="26"/>
              </w:rPr>
              <w:t>私營機構</w:t>
            </w:r>
            <w:r w:rsidRPr="009C4915">
              <w:rPr>
                <w:rFonts w:ascii="華康中黑體" w:eastAsia="華康中黑體" w:hAnsi="華康中黑體" w:cs="華康中黑體"/>
                <w:spacing w:val="10"/>
                <w:szCs w:val="26"/>
                <w:u w:val="single"/>
              </w:rPr>
              <w:br/>
            </w:r>
            <w:r w:rsidRPr="009C4915">
              <w:rPr>
                <w:rFonts w:ascii="華康中黑體" w:eastAsia="華康中黑體" w:hAnsi="華康中黑體" w:cs="華康中黑體"/>
                <w:spacing w:val="10"/>
                <w:szCs w:val="26"/>
              </w:rPr>
              <w:t xml:space="preserve"> </w:t>
            </w:r>
            <w:r w:rsidRPr="009C4915">
              <w:rPr>
                <w:rFonts w:ascii="華康中黑體" w:eastAsia="華康中黑體" w:hAnsi="華康中黑體" w:cs="華康中黑體" w:hint="eastAsia"/>
                <w:spacing w:val="10"/>
                <w:szCs w:val="26"/>
                <w:u w:val="single"/>
              </w:rPr>
              <w:t>預測</w:t>
            </w:r>
            <w:r w:rsidRPr="00041D1C">
              <w:rPr>
                <w:rFonts w:eastAsia="華康中黑體"/>
                <w:b/>
                <w:spacing w:val="10"/>
                <w:szCs w:val="26"/>
                <w:vertAlign w:val="superscript"/>
              </w:rPr>
              <w:t>^</w:t>
            </w:r>
          </w:p>
        </w:tc>
      </w:tr>
      <w:tr w:rsidR="00981F3A" w:rsidRPr="003C1508" w14:paraId="369C26E0" w14:textId="77777777" w:rsidTr="004D68DD">
        <w:trPr>
          <w:trHeight w:val="519"/>
        </w:trPr>
        <w:tc>
          <w:tcPr>
            <w:tcW w:w="1752" w:type="pct"/>
          </w:tcPr>
          <w:p w14:paraId="726F8545" w14:textId="77777777" w:rsidR="00981F3A" w:rsidRPr="003C1508" w:rsidRDefault="00981F3A" w:rsidP="004D68DD">
            <w:pPr>
              <w:keepNext/>
              <w:spacing w:after="0" w:line="240" w:lineRule="auto"/>
              <w:rPr>
                <w:spacing w:val="10"/>
                <w:szCs w:val="26"/>
              </w:rPr>
            </w:pPr>
          </w:p>
        </w:tc>
        <w:tc>
          <w:tcPr>
            <w:tcW w:w="812" w:type="pct"/>
          </w:tcPr>
          <w:p w14:paraId="3B58AA98" w14:textId="77777777" w:rsidR="00981F3A" w:rsidRPr="003C1508" w:rsidRDefault="00981F3A" w:rsidP="00C775BC">
            <w:pPr>
              <w:keepNext/>
              <w:tabs>
                <w:tab w:val="clear" w:pos="936"/>
                <w:tab w:val="left" w:pos="996"/>
              </w:tabs>
              <w:spacing w:after="0" w:line="240" w:lineRule="auto"/>
              <w:jc w:val="center"/>
              <w:rPr>
                <w:b/>
                <w:spacing w:val="0"/>
                <w:szCs w:val="26"/>
              </w:rPr>
            </w:pPr>
            <w:r w:rsidRPr="003C1508">
              <w:rPr>
                <w:b/>
                <w:spacing w:val="0"/>
                <w:szCs w:val="26"/>
              </w:rPr>
              <w:t xml:space="preserve">  (%)</w:t>
            </w:r>
          </w:p>
        </w:tc>
        <w:tc>
          <w:tcPr>
            <w:tcW w:w="897" w:type="pct"/>
          </w:tcPr>
          <w:p w14:paraId="53954CE1" w14:textId="77777777" w:rsidR="00981F3A" w:rsidRPr="003C1508" w:rsidRDefault="00981F3A" w:rsidP="004D68DD">
            <w:pPr>
              <w:keepNext/>
              <w:spacing w:after="0" w:line="240" w:lineRule="auto"/>
              <w:jc w:val="center"/>
              <w:rPr>
                <w:b/>
                <w:spacing w:val="0"/>
                <w:szCs w:val="26"/>
              </w:rPr>
            </w:pPr>
            <w:r w:rsidRPr="003C1508">
              <w:rPr>
                <w:b/>
                <w:spacing w:val="0"/>
                <w:szCs w:val="26"/>
              </w:rPr>
              <w:t xml:space="preserve"> (%)</w:t>
            </w:r>
          </w:p>
        </w:tc>
        <w:tc>
          <w:tcPr>
            <w:tcW w:w="727" w:type="pct"/>
          </w:tcPr>
          <w:p w14:paraId="21B32E67" w14:textId="77777777" w:rsidR="00981F3A" w:rsidRPr="003C1508" w:rsidRDefault="00981F3A" w:rsidP="004D68DD">
            <w:pPr>
              <w:keepNext/>
              <w:spacing w:after="0" w:line="240" w:lineRule="auto"/>
              <w:jc w:val="center"/>
              <w:rPr>
                <w:b/>
                <w:spacing w:val="0"/>
                <w:szCs w:val="26"/>
              </w:rPr>
            </w:pPr>
            <w:r w:rsidRPr="003C1508">
              <w:rPr>
                <w:b/>
                <w:spacing w:val="0"/>
                <w:szCs w:val="26"/>
              </w:rPr>
              <w:t>(%)</w:t>
            </w:r>
          </w:p>
        </w:tc>
        <w:tc>
          <w:tcPr>
            <w:tcW w:w="811" w:type="pct"/>
          </w:tcPr>
          <w:p w14:paraId="7207F703" w14:textId="77777777" w:rsidR="00981F3A" w:rsidRPr="003C1508" w:rsidRDefault="00981F3A" w:rsidP="004D68DD">
            <w:pPr>
              <w:keepNext/>
              <w:spacing w:after="0" w:line="240" w:lineRule="auto"/>
              <w:jc w:val="center"/>
              <w:rPr>
                <w:b/>
                <w:spacing w:val="0"/>
                <w:szCs w:val="26"/>
              </w:rPr>
            </w:pPr>
            <w:r w:rsidRPr="003C1508">
              <w:rPr>
                <w:b/>
                <w:spacing w:val="0"/>
                <w:szCs w:val="26"/>
              </w:rPr>
              <w:t>(%)</w:t>
            </w:r>
          </w:p>
        </w:tc>
      </w:tr>
      <w:tr w:rsidR="00981F3A" w:rsidRPr="00443488" w14:paraId="1EA12E5B" w14:textId="77777777" w:rsidTr="004D68DD">
        <w:trPr>
          <w:trHeight w:val="155"/>
        </w:trPr>
        <w:tc>
          <w:tcPr>
            <w:tcW w:w="1752" w:type="pct"/>
            <w:vAlign w:val="center"/>
          </w:tcPr>
          <w:p w14:paraId="1F8C31B9" w14:textId="77777777" w:rsidR="00981F3A" w:rsidRPr="003C1508" w:rsidRDefault="00981F3A" w:rsidP="004D68DD">
            <w:pPr>
              <w:keepNext/>
              <w:snapToGrid w:val="0"/>
              <w:spacing w:after="0" w:line="240" w:lineRule="auto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全球</w:t>
            </w:r>
            <w:r w:rsidRPr="003C1508">
              <w:rPr>
                <w:spacing w:val="10"/>
                <w:szCs w:val="26"/>
              </w:rPr>
              <w:t>(</w:t>
            </w:r>
            <w:r w:rsidRPr="003C1508">
              <w:rPr>
                <w:rFonts w:hint="eastAsia"/>
                <w:spacing w:val="10"/>
                <w:szCs w:val="26"/>
              </w:rPr>
              <w:t>按購買力平價加權</w:t>
            </w:r>
            <w:r w:rsidRPr="003C1508">
              <w:rPr>
                <w:spacing w:val="10"/>
                <w:szCs w:val="26"/>
              </w:rPr>
              <w:t>)</w:t>
            </w:r>
          </w:p>
        </w:tc>
        <w:tc>
          <w:tcPr>
            <w:tcW w:w="812" w:type="pct"/>
            <w:vAlign w:val="bottom"/>
          </w:tcPr>
          <w:p w14:paraId="605C5195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A02474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3.3</w:t>
            </w:r>
          </w:p>
        </w:tc>
        <w:tc>
          <w:tcPr>
            <w:tcW w:w="897" w:type="pct"/>
            <w:vAlign w:val="bottom"/>
          </w:tcPr>
          <w:p w14:paraId="50B2B6FE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A02474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3.3</w:t>
            </w:r>
          </w:p>
        </w:tc>
        <w:tc>
          <w:tcPr>
            <w:tcW w:w="727" w:type="pct"/>
            <w:vAlign w:val="bottom"/>
          </w:tcPr>
          <w:p w14:paraId="7322FD65" w14:textId="0AA46631" w:rsidR="00981F3A" w:rsidRPr="0054503B" w:rsidRDefault="008C77F8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3.1</w:t>
            </w:r>
          </w:p>
        </w:tc>
        <w:tc>
          <w:tcPr>
            <w:tcW w:w="811" w:type="pct"/>
            <w:vAlign w:val="bottom"/>
          </w:tcPr>
          <w:p w14:paraId="206004B4" w14:textId="77777777" w:rsidR="00981F3A" w:rsidRPr="00165CBE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82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</w:tr>
      <w:tr w:rsidR="00981F3A" w:rsidRPr="00443488" w14:paraId="1A30B9E1" w14:textId="77777777" w:rsidTr="004D68DD">
        <w:trPr>
          <w:trHeight w:val="397"/>
        </w:trPr>
        <w:tc>
          <w:tcPr>
            <w:tcW w:w="1752" w:type="pct"/>
            <w:vAlign w:val="bottom"/>
          </w:tcPr>
          <w:p w14:paraId="287C1F0B" w14:textId="77777777" w:rsidR="00981F3A" w:rsidRPr="003C1508" w:rsidRDefault="00981F3A" w:rsidP="004D68DD">
            <w:pPr>
              <w:keepNext/>
              <w:snapToGrid w:val="0"/>
              <w:spacing w:after="0" w:line="240" w:lineRule="auto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先進經濟體</w:t>
            </w:r>
          </w:p>
        </w:tc>
        <w:tc>
          <w:tcPr>
            <w:tcW w:w="812" w:type="pct"/>
            <w:vAlign w:val="bottom"/>
          </w:tcPr>
          <w:p w14:paraId="3CBFB580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A02474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1.7</w:t>
            </w:r>
          </w:p>
        </w:tc>
        <w:tc>
          <w:tcPr>
            <w:tcW w:w="897" w:type="pct"/>
            <w:vAlign w:val="bottom"/>
          </w:tcPr>
          <w:p w14:paraId="21A2B470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A02474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1.8</w:t>
            </w:r>
          </w:p>
        </w:tc>
        <w:tc>
          <w:tcPr>
            <w:tcW w:w="727" w:type="pct"/>
            <w:vAlign w:val="bottom"/>
          </w:tcPr>
          <w:p w14:paraId="79F0E45B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50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A02474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  <w:tc>
          <w:tcPr>
            <w:tcW w:w="811" w:type="pct"/>
            <w:vAlign w:val="bottom"/>
          </w:tcPr>
          <w:p w14:paraId="297575B0" w14:textId="77777777" w:rsidR="00981F3A" w:rsidRPr="00165CBE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82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</w:tr>
      <w:tr w:rsidR="00981F3A" w:rsidRPr="00443488" w14:paraId="2AC0F3D4" w14:textId="77777777" w:rsidTr="004D68DD">
        <w:trPr>
          <w:trHeight w:val="397"/>
        </w:trPr>
        <w:tc>
          <w:tcPr>
            <w:tcW w:w="1752" w:type="pct"/>
            <w:vAlign w:val="bottom"/>
          </w:tcPr>
          <w:p w14:paraId="5A57B784" w14:textId="77777777" w:rsidR="00981F3A" w:rsidRPr="003C1508" w:rsidRDefault="00981F3A" w:rsidP="004D68DD">
            <w:pPr>
              <w:keepNext/>
              <w:snapToGrid w:val="0"/>
              <w:spacing w:after="0" w:line="240" w:lineRule="auto"/>
              <w:ind w:leftChars="100" w:left="300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美國</w:t>
            </w:r>
          </w:p>
        </w:tc>
        <w:tc>
          <w:tcPr>
            <w:tcW w:w="812" w:type="pct"/>
            <w:vAlign w:val="bottom"/>
          </w:tcPr>
          <w:p w14:paraId="7228276E" w14:textId="3FED8442" w:rsidR="00981F3A" w:rsidRPr="00B44C12" w:rsidRDefault="00B44C12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  <w:highlight w:val="darkGray"/>
              </w:rPr>
            </w:pPr>
            <w:r w:rsidRPr="00165CBE">
              <w:rPr>
                <w:rFonts w:ascii="Times New Roman" w:eastAsia="SimSun" w:hAnsi="Times New Roman"/>
                <w:b w:val="0"/>
                <w:spacing w:val="0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897" w:type="pct"/>
            <w:vAlign w:val="bottom"/>
          </w:tcPr>
          <w:p w14:paraId="097D970F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A02474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2.4</w:t>
            </w:r>
          </w:p>
        </w:tc>
        <w:tc>
          <w:tcPr>
            <w:tcW w:w="727" w:type="pct"/>
            <w:vAlign w:val="bottom"/>
          </w:tcPr>
          <w:p w14:paraId="3218C3BC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A02474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2.0</w:t>
            </w:r>
          </w:p>
        </w:tc>
        <w:tc>
          <w:tcPr>
            <w:tcW w:w="811" w:type="pct"/>
            <w:vAlign w:val="bottom"/>
          </w:tcPr>
          <w:p w14:paraId="7B19E05B" w14:textId="15F7AB60" w:rsidR="00981F3A" w:rsidRPr="00165CBE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50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2.</w:t>
            </w:r>
            <w:r w:rsidR="000C3C16"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4</w:t>
            </w:r>
          </w:p>
        </w:tc>
      </w:tr>
      <w:tr w:rsidR="00981F3A" w:rsidRPr="00443488" w14:paraId="7ED56CE0" w14:textId="77777777" w:rsidTr="004D68DD">
        <w:trPr>
          <w:trHeight w:val="397"/>
        </w:trPr>
        <w:tc>
          <w:tcPr>
            <w:tcW w:w="1752" w:type="pct"/>
            <w:vAlign w:val="bottom"/>
          </w:tcPr>
          <w:p w14:paraId="4756CDBA" w14:textId="77777777" w:rsidR="00981F3A" w:rsidRPr="003C1508" w:rsidRDefault="00981F3A" w:rsidP="004D68DD">
            <w:pPr>
              <w:keepNext/>
              <w:snapToGrid w:val="0"/>
              <w:spacing w:after="0" w:line="240" w:lineRule="auto"/>
              <w:ind w:leftChars="100" w:left="300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歐元區</w:t>
            </w:r>
          </w:p>
        </w:tc>
        <w:tc>
          <w:tcPr>
            <w:tcW w:w="812" w:type="pct"/>
            <w:vAlign w:val="bottom"/>
          </w:tcPr>
          <w:p w14:paraId="681F3DDF" w14:textId="27DDE460" w:rsidR="00981F3A" w:rsidRPr="005A2CF6" w:rsidRDefault="003560A2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  <w:highlight w:val="darkGray"/>
              </w:rPr>
            </w:pPr>
            <w:r>
              <w:rPr>
                <w:rFonts w:ascii="Times New Roman" w:eastAsia="SimSun" w:hAnsi="Times New Roman" w:hint="eastAsia"/>
                <w:b w:val="0"/>
                <w:spacing w:val="0"/>
                <w:sz w:val="24"/>
                <w:szCs w:val="24"/>
                <w:lang w:eastAsia="zh-CN"/>
              </w:rPr>
              <w:t>1</w:t>
            </w:r>
            <w:r w:rsidRPr="00864A0E">
              <w:rPr>
                <w:rFonts w:ascii="Times New Roman" w:eastAsia="SimSun" w:hAnsi="Times New Roman"/>
                <w:b w:val="0"/>
                <w:spacing w:val="0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SimSun" w:hAnsi="Times New Roman" w:hint="eastAsia"/>
                <w:b w:val="0"/>
                <w:spacing w:val="0"/>
                <w:sz w:val="24"/>
                <w:szCs w:val="24"/>
                <w:lang w:eastAsia="zh-CN"/>
              </w:rPr>
              <w:t>5</w:t>
            </w:r>
            <w:r w:rsidRPr="007509C5">
              <w:rPr>
                <w:rFonts w:ascii="Times New Roman" w:hAnsi="Times New Roman"/>
                <w:b w:val="0"/>
                <w:spacing w:val="0"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897" w:type="pct"/>
            <w:vAlign w:val="bottom"/>
          </w:tcPr>
          <w:p w14:paraId="11958408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A02474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1.3</w:t>
            </w:r>
          </w:p>
        </w:tc>
        <w:tc>
          <w:tcPr>
            <w:tcW w:w="727" w:type="pct"/>
            <w:vAlign w:val="bottom"/>
          </w:tcPr>
          <w:p w14:paraId="2FF6EF97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A02474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1.1</w:t>
            </w:r>
          </w:p>
        </w:tc>
        <w:tc>
          <w:tcPr>
            <w:tcW w:w="811" w:type="pct"/>
            <w:vAlign w:val="bottom"/>
          </w:tcPr>
          <w:p w14:paraId="2F522EAD" w14:textId="068F0B40" w:rsidR="00981F3A" w:rsidRPr="00165CBE" w:rsidRDefault="000C3C16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50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1.1</w:t>
            </w:r>
          </w:p>
        </w:tc>
      </w:tr>
      <w:tr w:rsidR="00981F3A" w:rsidRPr="00443488" w14:paraId="1FF1AC37" w14:textId="77777777" w:rsidTr="004D68DD">
        <w:trPr>
          <w:trHeight w:val="397"/>
        </w:trPr>
        <w:tc>
          <w:tcPr>
            <w:tcW w:w="1752" w:type="pct"/>
            <w:vAlign w:val="bottom"/>
          </w:tcPr>
          <w:p w14:paraId="5CBEB8E5" w14:textId="77777777" w:rsidR="00981F3A" w:rsidRPr="003C1508" w:rsidRDefault="00981F3A" w:rsidP="004D68DD">
            <w:pPr>
              <w:keepNext/>
              <w:snapToGrid w:val="0"/>
              <w:spacing w:after="0" w:line="240" w:lineRule="auto"/>
              <w:ind w:leftChars="100" w:left="300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英國</w:t>
            </w:r>
          </w:p>
        </w:tc>
        <w:tc>
          <w:tcPr>
            <w:tcW w:w="812" w:type="pct"/>
            <w:vAlign w:val="bottom"/>
          </w:tcPr>
          <w:p w14:paraId="1BC81C35" w14:textId="34F4958A" w:rsidR="00981F3A" w:rsidRPr="005A2CF6" w:rsidRDefault="003560A2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  <w:highlight w:val="darkGray"/>
              </w:rPr>
            </w:pPr>
            <w:r>
              <w:rPr>
                <w:rFonts w:ascii="Times New Roman" w:eastAsia="SimSun" w:hAnsi="Times New Roman" w:hint="eastAsia"/>
                <w:b w:val="0"/>
                <w:spacing w:val="0"/>
                <w:sz w:val="24"/>
                <w:szCs w:val="24"/>
                <w:lang w:eastAsia="zh-CN"/>
              </w:rPr>
              <w:t>1</w:t>
            </w:r>
            <w:r w:rsidRPr="00864A0E">
              <w:rPr>
                <w:rFonts w:ascii="Times New Roman" w:eastAsia="SimSun" w:hAnsi="Times New Roman"/>
                <w:b w:val="0"/>
                <w:spacing w:val="0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SimSun" w:hAnsi="Times New Roman" w:hint="eastAsia"/>
                <w:b w:val="0"/>
                <w:spacing w:val="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97" w:type="pct"/>
            <w:vAlign w:val="bottom"/>
          </w:tcPr>
          <w:p w14:paraId="66EEF01F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A02474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1.3</w:t>
            </w:r>
          </w:p>
        </w:tc>
        <w:tc>
          <w:tcPr>
            <w:tcW w:w="727" w:type="pct"/>
            <w:vAlign w:val="bottom"/>
          </w:tcPr>
          <w:p w14:paraId="777ED16A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A02474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1.1</w:t>
            </w:r>
          </w:p>
        </w:tc>
        <w:tc>
          <w:tcPr>
            <w:tcW w:w="811" w:type="pct"/>
            <w:vAlign w:val="bottom"/>
          </w:tcPr>
          <w:p w14:paraId="5734CEE3" w14:textId="2619A860" w:rsidR="00981F3A" w:rsidRPr="00165CBE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50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1.</w:t>
            </w:r>
            <w:r w:rsidR="000C3C16"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0</w:t>
            </w:r>
          </w:p>
        </w:tc>
      </w:tr>
      <w:tr w:rsidR="00981F3A" w:rsidRPr="00443488" w14:paraId="14B1F32F" w14:textId="77777777" w:rsidTr="004D68DD">
        <w:trPr>
          <w:trHeight w:val="397"/>
        </w:trPr>
        <w:tc>
          <w:tcPr>
            <w:tcW w:w="1752" w:type="pct"/>
            <w:vAlign w:val="bottom"/>
          </w:tcPr>
          <w:p w14:paraId="156873FA" w14:textId="77777777" w:rsidR="00981F3A" w:rsidRPr="003C1508" w:rsidRDefault="00981F3A" w:rsidP="004D68DD">
            <w:pPr>
              <w:keepNext/>
              <w:snapToGrid w:val="0"/>
              <w:spacing w:after="0" w:line="240" w:lineRule="auto"/>
              <w:ind w:leftChars="100" w:left="300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日本</w:t>
            </w:r>
          </w:p>
        </w:tc>
        <w:tc>
          <w:tcPr>
            <w:tcW w:w="812" w:type="pct"/>
            <w:vAlign w:val="bottom"/>
          </w:tcPr>
          <w:p w14:paraId="633607EC" w14:textId="2E4DBE41" w:rsidR="00981F3A" w:rsidRPr="005A2CF6" w:rsidRDefault="00B44C12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  <w:highlight w:val="darkGray"/>
              </w:rPr>
            </w:pPr>
            <w:r>
              <w:rPr>
                <w:rFonts w:ascii="Times New Roman" w:eastAsia="SimSun" w:hAnsi="Times New Roman" w:hint="eastAsia"/>
                <w:b w:val="0"/>
                <w:spacing w:val="0"/>
                <w:sz w:val="24"/>
                <w:szCs w:val="24"/>
                <w:lang w:eastAsia="zh-CN"/>
              </w:rPr>
              <w:t>1</w:t>
            </w:r>
            <w:r w:rsidRPr="00864A0E">
              <w:rPr>
                <w:rFonts w:ascii="Times New Roman" w:eastAsia="SimSun" w:hAnsi="Times New Roman"/>
                <w:b w:val="0"/>
                <w:spacing w:val="0"/>
                <w:sz w:val="24"/>
                <w:szCs w:val="24"/>
                <w:lang w:eastAsia="zh-CN"/>
              </w:rPr>
              <w:t>.1</w:t>
            </w:r>
          </w:p>
        </w:tc>
        <w:tc>
          <w:tcPr>
            <w:tcW w:w="897" w:type="pct"/>
            <w:vAlign w:val="bottom"/>
          </w:tcPr>
          <w:p w14:paraId="2ADADB3A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A02474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0.7</w:t>
            </w:r>
          </w:p>
        </w:tc>
        <w:tc>
          <w:tcPr>
            <w:tcW w:w="727" w:type="pct"/>
            <w:vAlign w:val="bottom"/>
          </w:tcPr>
          <w:p w14:paraId="29190887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A02474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0.9</w:t>
            </w:r>
          </w:p>
        </w:tc>
        <w:tc>
          <w:tcPr>
            <w:tcW w:w="811" w:type="pct"/>
            <w:vAlign w:val="bottom"/>
          </w:tcPr>
          <w:p w14:paraId="4068EF52" w14:textId="77888ED7" w:rsidR="00981F3A" w:rsidRPr="00165CBE" w:rsidRDefault="000C3C16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50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0.8</w:t>
            </w:r>
          </w:p>
        </w:tc>
      </w:tr>
      <w:tr w:rsidR="00981F3A" w:rsidRPr="00443488" w14:paraId="1981725E" w14:textId="77777777" w:rsidTr="004D68DD">
        <w:trPr>
          <w:trHeight w:hRule="exact" w:val="57"/>
        </w:trPr>
        <w:tc>
          <w:tcPr>
            <w:tcW w:w="1752" w:type="pct"/>
            <w:vAlign w:val="bottom"/>
          </w:tcPr>
          <w:p w14:paraId="09CB161D" w14:textId="77777777" w:rsidR="00981F3A" w:rsidRPr="003C1508" w:rsidRDefault="00981F3A" w:rsidP="004D68DD">
            <w:pPr>
              <w:keepNext/>
              <w:snapToGrid w:val="0"/>
              <w:spacing w:after="0" w:line="240" w:lineRule="auto"/>
              <w:rPr>
                <w:spacing w:val="10"/>
                <w:szCs w:val="26"/>
              </w:rPr>
            </w:pPr>
          </w:p>
        </w:tc>
        <w:tc>
          <w:tcPr>
            <w:tcW w:w="812" w:type="pct"/>
            <w:vAlign w:val="bottom"/>
          </w:tcPr>
          <w:p w14:paraId="4F1C0750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897" w:type="pct"/>
            <w:vAlign w:val="bottom"/>
          </w:tcPr>
          <w:p w14:paraId="01516B6C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727" w:type="pct"/>
            <w:vAlign w:val="bottom"/>
          </w:tcPr>
          <w:p w14:paraId="2B92BC2B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811" w:type="pct"/>
            <w:vAlign w:val="bottom"/>
          </w:tcPr>
          <w:p w14:paraId="37497E5C" w14:textId="77777777" w:rsidR="00981F3A" w:rsidRPr="00165CBE" w:rsidRDefault="00981F3A" w:rsidP="004D68DD">
            <w:pPr>
              <w:keepNext/>
              <w:spacing w:after="0" w:line="240" w:lineRule="auto"/>
              <w:rPr>
                <w:rFonts w:eastAsia="新細明體"/>
                <w:bCs/>
                <w:spacing w:val="0"/>
                <w:kern w:val="52"/>
                <w:szCs w:val="24"/>
              </w:rPr>
            </w:pPr>
          </w:p>
        </w:tc>
      </w:tr>
      <w:tr w:rsidR="00981F3A" w:rsidRPr="00443488" w14:paraId="71581428" w14:textId="77777777" w:rsidTr="004D68DD">
        <w:trPr>
          <w:trHeight w:val="397"/>
        </w:trPr>
        <w:tc>
          <w:tcPr>
            <w:tcW w:w="1752" w:type="pct"/>
            <w:vAlign w:val="bottom"/>
          </w:tcPr>
          <w:p w14:paraId="160D4157" w14:textId="77777777" w:rsidR="00981F3A" w:rsidRPr="003C1508" w:rsidRDefault="00981F3A" w:rsidP="004D68DD">
            <w:pPr>
              <w:keepNext/>
              <w:snapToGrid w:val="0"/>
              <w:spacing w:after="0" w:line="240" w:lineRule="auto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新興市場和發展中經濟體</w:t>
            </w:r>
          </w:p>
        </w:tc>
        <w:tc>
          <w:tcPr>
            <w:tcW w:w="812" w:type="pct"/>
            <w:vAlign w:val="bottom"/>
          </w:tcPr>
          <w:p w14:paraId="15905B22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54503B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4.</w:t>
            </w:r>
            <w:r>
              <w:rPr>
                <w:rFonts w:ascii="Times New Roman" w:hAnsi="Times New Roman" w:hint="eastAsia"/>
                <w:b w:val="0"/>
                <w:spacing w:val="0"/>
                <w:sz w:val="24"/>
                <w:szCs w:val="24"/>
              </w:rPr>
              <w:t>4</w:t>
            </w:r>
          </w:p>
        </w:tc>
        <w:tc>
          <w:tcPr>
            <w:tcW w:w="897" w:type="pct"/>
            <w:vAlign w:val="bottom"/>
          </w:tcPr>
          <w:p w14:paraId="5E04E77D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54503B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4.2</w:t>
            </w:r>
          </w:p>
        </w:tc>
        <w:tc>
          <w:tcPr>
            <w:tcW w:w="727" w:type="pct"/>
            <w:vAlign w:val="bottom"/>
          </w:tcPr>
          <w:p w14:paraId="7D3192D4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50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54503B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  <w:tc>
          <w:tcPr>
            <w:tcW w:w="811" w:type="pct"/>
            <w:vAlign w:val="bottom"/>
          </w:tcPr>
          <w:p w14:paraId="71DAC8D9" w14:textId="77777777" w:rsidR="00981F3A" w:rsidRPr="00165CBE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82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</w:tr>
      <w:tr w:rsidR="00981F3A" w:rsidRPr="00443488" w14:paraId="23D1A51F" w14:textId="77777777" w:rsidTr="004D68DD">
        <w:trPr>
          <w:trHeight w:val="397"/>
        </w:trPr>
        <w:tc>
          <w:tcPr>
            <w:tcW w:w="1752" w:type="pct"/>
            <w:vAlign w:val="bottom"/>
          </w:tcPr>
          <w:p w14:paraId="5B0A2EF3" w14:textId="77777777" w:rsidR="00981F3A" w:rsidRPr="003C1508" w:rsidRDefault="00981F3A" w:rsidP="004D68DD">
            <w:pPr>
              <w:keepNext/>
              <w:snapToGrid w:val="0"/>
              <w:spacing w:after="0" w:line="240" w:lineRule="auto"/>
              <w:ind w:leftChars="100" w:left="300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新興和發展中亞洲經濟體</w:t>
            </w:r>
          </w:p>
        </w:tc>
        <w:tc>
          <w:tcPr>
            <w:tcW w:w="812" w:type="pct"/>
            <w:vAlign w:val="bottom"/>
          </w:tcPr>
          <w:p w14:paraId="30B81A30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22658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5.4</w:t>
            </w:r>
          </w:p>
        </w:tc>
        <w:tc>
          <w:tcPr>
            <w:tcW w:w="897" w:type="pct"/>
            <w:vAlign w:val="bottom"/>
          </w:tcPr>
          <w:p w14:paraId="21D16B39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22658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5.0</w:t>
            </w:r>
          </w:p>
        </w:tc>
        <w:tc>
          <w:tcPr>
            <w:tcW w:w="727" w:type="pct"/>
            <w:vAlign w:val="bottom"/>
          </w:tcPr>
          <w:p w14:paraId="7A0B1DA1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50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22658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  <w:tc>
          <w:tcPr>
            <w:tcW w:w="811" w:type="pct"/>
            <w:vAlign w:val="bottom"/>
          </w:tcPr>
          <w:p w14:paraId="177CA4F9" w14:textId="77777777" w:rsidR="00981F3A" w:rsidRPr="00165CBE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82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</w:tr>
      <w:tr w:rsidR="00981F3A" w:rsidRPr="00443488" w14:paraId="782F09A3" w14:textId="77777777" w:rsidTr="004D68DD">
        <w:trPr>
          <w:trHeight w:val="397"/>
        </w:trPr>
        <w:tc>
          <w:tcPr>
            <w:tcW w:w="1752" w:type="pct"/>
            <w:vAlign w:val="bottom"/>
          </w:tcPr>
          <w:p w14:paraId="3CB866BC" w14:textId="77777777" w:rsidR="00981F3A" w:rsidRPr="003C1508" w:rsidRDefault="00981F3A" w:rsidP="004D68DD">
            <w:pPr>
              <w:keepNext/>
              <w:snapToGrid w:val="0"/>
              <w:spacing w:after="0" w:line="240" w:lineRule="auto"/>
              <w:ind w:leftChars="200" w:left="600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中國內地</w:t>
            </w:r>
          </w:p>
        </w:tc>
        <w:tc>
          <w:tcPr>
            <w:tcW w:w="812" w:type="pct"/>
            <w:vAlign w:val="bottom"/>
          </w:tcPr>
          <w:p w14:paraId="094A1749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22658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5.0</w:t>
            </w:r>
            <w:r w:rsidRPr="007509C5">
              <w:rPr>
                <w:rFonts w:ascii="Times New Roman" w:hAnsi="Times New Roman"/>
                <w:b w:val="0"/>
                <w:spacing w:val="0"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897" w:type="pct"/>
            <w:vAlign w:val="bottom"/>
          </w:tcPr>
          <w:p w14:paraId="7A6C0EF4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22658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4.5</w:t>
            </w:r>
          </w:p>
        </w:tc>
        <w:tc>
          <w:tcPr>
            <w:tcW w:w="727" w:type="pct"/>
            <w:vAlign w:val="bottom"/>
          </w:tcPr>
          <w:p w14:paraId="1E8692C4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22658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4.6</w:t>
            </w:r>
          </w:p>
        </w:tc>
        <w:tc>
          <w:tcPr>
            <w:tcW w:w="811" w:type="pct"/>
            <w:vAlign w:val="bottom"/>
          </w:tcPr>
          <w:p w14:paraId="2BB920E0" w14:textId="4CDCB608" w:rsidR="00981F3A" w:rsidRPr="00165CBE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50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4.</w:t>
            </w:r>
            <w:r w:rsidR="000C3C16"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6</w:t>
            </w:r>
          </w:p>
        </w:tc>
      </w:tr>
      <w:tr w:rsidR="00981F3A" w:rsidRPr="00443488" w14:paraId="370AC49D" w14:textId="77777777" w:rsidTr="004D68DD">
        <w:trPr>
          <w:trHeight w:val="397"/>
        </w:trPr>
        <w:tc>
          <w:tcPr>
            <w:tcW w:w="1752" w:type="pct"/>
            <w:vAlign w:val="bottom"/>
          </w:tcPr>
          <w:p w14:paraId="3F91B15E" w14:textId="4A402859" w:rsidR="00981F3A" w:rsidRPr="003C1508" w:rsidRDefault="00981F3A" w:rsidP="004D68DD">
            <w:pPr>
              <w:keepNext/>
              <w:snapToGrid w:val="0"/>
              <w:spacing w:after="0" w:line="240" w:lineRule="auto"/>
              <w:ind w:leftChars="200" w:left="600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印度</w:t>
            </w:r>
          </w:p>
        </w:tc>
        <w:tc>
          <w:tcPr>
            <w:tcW w:w="812" w:type="pct"/>
            <w:vAlign w:val="bottom"/>
          </w:tcPr>
          <w:p w14:paraId="534E466D" w14:textId="7A1CA9E3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22658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7.3</w:t>
            </w:r>
            <w:r w:rsidR="00943B2D" w:rsidRPr="00943B2D">
              <w:rPr>
                <w:rFonts w:ascii="Times New Roman" w:hAnsi="Times New Roman"/>
                <w:b w:val="0"/>
                <w:spacing w:val="0"/>
                <w:sz w:val="24"/>
                <w:szCs w:val="24"/>
                <w:vertAlign w:val="superscript"/>
              </w:rPr>
              <w:t>~</w:t>
            </w:r>
          </w:p>
        </w:tc>
        <w:tc>
          <w:tcPr>
            <w:tcW w:w="897" w:type="pct"/>
            <w:vAlign w:val="bottom"/>
          </w:tcPr>
          <w:p w14:paraId="7CF0B749" w14:textId="68E4B8AB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22658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6.4</w:t>
            </w:r>
            <w:r w:rsidR="00943B2D" w:rsidRPr="00943B2D">
              <w:rPr>
                <w:rFonts w:ascii="Times New Roman" w:hAnsi="Times New Roman"/>
                <w:b w:val="0"/>
                <w:spacing w:val="0"/>
                <w:sz w:val="24"/>
                <w:szCs w:val="24"/>
                <w:vertAlign w:val="superscript"/>
              </w:rPr>
              <w:t>~</w:t>
            </w:r>
          </w:p>
        </w:tc>
        <w:tc>
          <w:tcPr>
            <w:tcW w:w="727" w:type="pct"/>
            <w:vAlign w:val="bottom"/>
          </w:tcPr>
          <w:p w14:paraId="39B456BE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22658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6.6</w:t>
            </w:r>
          </w:p>
        </w:tc>
        <w:tc>
          <w:tcPr>
            <w:tcW w:w="811" w:type="pct"/>
            <w:vAlign w:val="bottom"/>
          </w:tcPr>
          <w:p w14:paraId="56708E2A" w14:textId="1A58B733" w:rsidR="00981F3A" w:rsidRPr="00165CBE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50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6.</w:t>
            </w:r>
            <w:r w:rsidR="000C3C16"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6</w:t>
            </w:r>
            <w:r w:rsidR="00943B2D"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  <w:vertAlign w:val="superscript"/>
              </w:rPr>
              <w:t>~</w:t>
            </w:r>
          </w:p>
        </w:tc>
      </w:tr>
      <w:tr w:rsidR="00981F3A" w:rsidRPr="00443488" w14:paraId="732BF160" w14:textId="77777777" w:rsidTr="004D68DD">
        <w:trPr>
          <w:trHeight w:val="397"/>
        </w:trPr>
        <w:tc>
          <w:tcPr>
            <w:tcW w:w="1752" w:type="pct"/>
            <w:vAlign w:val="bottom"/>
          </w:tcPr>
          <w:p w14:paraId="33258F55" w14:textId="77777777" w:rsidR="00981F3A" w:rsidRPr="003C1508" w:rsidRDefault="00981F3A" w:rsidP="004D68DD">
            <w:pPr>
              <w:keepNext/>
              <w:snapToGrid w:val="0"/>
              <w:spacing w:after="0" w:line="240" w:lineRule="auto"/>
              <w:ind w:leftChars="200" w:left="600"/>
              <w:rPr>
                <w:spacing w:val="10"/>
                <w:szCs w:val="26"/>
                <w:vertAlign w:val="superscript"/>
              </w:rPr>
            </w:pPr>
            <w:r w:rsidRPr="003C1508">
              <w:rPr>
                <w:spacing w:val="10"/>
                <w:szCs w:val="26"/>
              </w:rPr>
              <w:t>東盟</w:t>
            </w:r>
            <w:r w:rsidRPr="003C1508">
              <w:rPr>
                <w:rFonts w:hint="eastAsia"/>
                <w:spacing w:val="10"/>
                <w:szCs w:val="26"/>
              </w:rPr>
              <w:t>五國</w:t>
            </w:r>
            <w:r w:rsidRPr="003C1508">
              <w:rPr>
                <w:sz w:val="26"/>
                <w:szCs w:val="26"/>
                <w:vertAlign w:val="superscript"/>
              </w:rPr>
              <w:t>§</w:t>
            </w:r>
          </w:p>
        </w:tc>
        <w:tc>
          <w:tcPr>
            <w:tcW w:w="812" w:type="pct"/>
            <w:vAlign w:val="bottom"/>
          </w:tcPr>
          <w:p w14:paraId="42F8709E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22658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4.2</w:t>
            </w:r>
          </w:p>
        </w:tc>
        <w:tc>
          <w:tcPr>
            <w:tcW w:w="897" w:type="pct"/>
            <w:vAlign w:val="bottom"/>
          </w:tcPr>
          <w:p w14:paraId="500534D7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22658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4.2</w:t>
            </w:r>
          </w:p>
        </w:tc>
        <w:tc>
          <w:tcPr>
            <w:tcW w:w="727" w:type="pct"/>
            <w:vAlign w:val="bottom"/>
          </w:tcPr>
          <w:p w14:paraId="72C8F4F8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50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22658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  <w:tc>
          <w:tcPr>
            <w:tcW w:w="811" w:type="pct"/>
            <w:vAlign w:val="bottom"/>
          </w:tcPr>
          <w:p w14:paraId="226AB845" w14:textId="77777777" w:rsidR="00981F3A" w:rsidRPr="00165CBE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82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</w:tr>
      <w:tr w:rsidR="00981F3A" w:rsidRPr="00443488" w14:paraId="3EBD069B" w14:textId="77777777" w:rsidTr="004D68DD">
        <w:trPr>
          <w:trHeight w:val="397"/>
        </w:trPr>
        <w:tc>
          <w:tcPr>
            <w:tcW w:w="1752" w:type="pct"/>
            <w:vAlign w:val="bottom"/>
          </w:tcPr>
          <w:p w14:paraId="77D7E68F" w14:textId="77777777" w:rsidR="00981F3A" w:rsidRPr="003C1508" w:rsidRDefault="00981F3A" w:rsidP="004D68DD">
            <w:pPr>
              <w:keepNext/>
              <w:snapToGrid w:val="0"/>
              <w:spacing w:after="0" w:line="240" w:lineRule="auto"/>
              <w:ind w:leftChars="100" w:left="300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中東及</w:t>
            </w:r>
            <w:r w:rsidRPr="003C1508">
              <w:rPr>
                <w:rFonts w:hint="eastAsia"/>
                <w:spacing w:val="10"/>
                <w:szCs w:val="26"/>
                <w:lang w:eastAsia="zh-HK"/>
              </w:rPr>
              <w:t>中亞</w:t>
            </w:r>
          </w:p>
        </w:tc>
        <w:tc>
          <w:tcPr>
            <w:tcW w:w="812" w:type="pct"/>
            <w:vAlign w:val="bottom"/>
          </w:tcPr>
          <w:p w14:paraId="30B4F15D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22658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3.7</w:t>
            </w:r>
          </w:p>
        </w:tc>
        <w:tc>
          <w:tcPr>
            <w:tcW w:w="897" w:type="pct"/>
            <w:vAlign w:val="bottom"/>
          </w:tcPr>
          <w:p w14:paraId="289C488A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22658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3.9</w:t>
            </w:r>
          </w:p>
        </w:tc>
        <w:tc>
          <w:tcPr>
            <w:tcW w:w="727" w:type="pct"/>
            <w:vAlign w:val="bottom"/>
          </w:tcPr>
          <w:p w14:paraId="0E97A21D" w14:textId="77777777" w:rsidR="00981F3A" w:rsidRPr="0054503B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50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22658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  <w:tc>
          <w:tcPr>
            <w:tcW w:w="811" w:type="pct"/>
            <w:vAlign w:val="bottom"/>
          </w:tcPr>
          <w:p w14:paraId="6A32ED0D" w14:textId="77777777" w:rsidR="00981F3A" w:rsidRPr="00165CBE" w:rsidRDefault="00981F3A" w:rsidP="00981F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82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165CBE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</w:tr>
    </w:tbl>
    <w:p w14:paraId="74B33DF3" w14:textId="77777777" w:rsidR="00981F3A" w:rsidRDefault="00981F3A" w:rsidP="00DC34FE">
      <w:pPr>
        <w:pStyle w:val="a6"/>
        <w:keepNext/>
        <w:tabs>
          <w:tab w:val="clear" w:pos="936"/>
          <w:tab w:val="left" w:pos="567"/>
        </w:tabs>
        <w:spacing w:before="240" w:after="40" w:line="240" w:lineRule="atLeast"/>
        <w:ind w:left="1274" w:hangingChars="490" w:hanging="1274"/>
        <w:jc w:val="both"/>
      </w:pPr>
      <w:r w:rsidRPr="00160DC2">
        <w:t>註：</w:t>
      </w:r>
      <w:r w:rsidRPr="00160DC2">
        <w:tab/>
        <w:t>(*)</w:t>
      </w:r>
      <w:r w:rsidRPr="00160DC2">
        <w:tab/>
      </w:r>
      <w:r w:rsidRPr="00160DC2">
        <w:t>國基</w:t>
      </w:r>
      <w:r w:rsidRPr="00A02057">
        <w:rPr>
          <w:rFonts w:hint="eastAsia"/>
        </w:rPr>
        <w:t>會</w:t>
      </w:r>
      <w:r w:rsidRPr="00F17AFC">
        <w:t>在</w:t>
      </w:r>
      <w:r w:rsidRPr="00F17AFC">
        <w:rPr>
          <w:rFonts w:hint="eastAsia"/>
        </w:rPr>
        <w:t>二零</w:t>
      </w:r>
      <w:r w:rsidRPr="00F17AFC">
        <w:rPr>
          <w:rFonts w:hint="eastAsia"/>
          <w:lang w:eastAsia="zh-HK"/>
        </w:rPr>
        <w:t>二</w:t>
      </w:r>
      <w:r>
        <w:rPr>
          <w:rFonts w:hint="eastAsia"/>
          <w:lang w:eastAsia="zh-HK"/>
        </w:rPr>
        <w:t>六</w:t>
      </w:r>
      <w:r w:rsidRPr="00F17AFC">
        <w:rPr>
          <w:rFonts w:hint="eastAsia"/>
        </w:rPr>
        <w:t>年一月</w:t>
      </w:r>
      <w:r w:rsidRPr="00F17AFC">
        <w:t>發表的《世界經濟展望》</w:t>
      </w:r>
      <w:r w:rsidRPr="006E5A57">
        <w:rPr>
          <w:rFonts w:hint="eastAsia"/>
        </w:rPr>
        <w:t>更新</w:t>
      </w:r>
      <w:r w:rsidRPr="00F17AFC">
        <w:t>。</w:t>
      </w:r>
    </w:p>
    <w:p w14:paraId="1B5C84B9" w14:textId="77777777" w:rsidR="00981F3A" w:rsidRPr="00160DC2" w:rsidRDefault="00981F3A" w:rsidP="00981F3A">
      <w:pPr>
        <w:pStyle w:val="a6"/>
        <w:keepNext/>
        <w:tabs>
          <w:tab w:val="clear" w:pos="936"/>
          <w:tab w:val="left" w:pos="567"/>
        </w:tabs>
        <w:spacing w:before="40" w:after="40" w:line="240" w:lineRule="atLeast"/>
        <w:ind w:left="1274" w:hangingChars="490" w:hanging="1274"/>
        <w:jc w:val="both"/>
      </w:pPr>
      <w:r w:rsidRPr="00F17AFC">
        <w:tab/>
        <w:t>(</w:t>
      </w:r>
      <w:r>
        <w:t>@</w:t>
      </w:r>
      <w:r w:rsidRPr="00F17AFC">
        <w:t>)</w:t>
      </w:r>
      <w:r w:rsidRPr="00F17AFC">
        <w:tab/>
      </w:r>
      <w:r>
        <w:rPr>
          <w:rFonts w:hint="eastAsia"/>
          <w:lang w:eastAsia="zh-HK"/>
        </w:rPr>
        <w:t>聯合國</w:t>
      </w:r>
      <w:r w:rsidRPr="00F17AFC">
        <w:t>在</w:t>
      </w:r>
      <w:r w:rsidRPr="00F17AFC">
        <w:rPr>
          <w:rFonts w:hint="eastAsia"/>
        </w:rPr>
        <w:t>二零</w:t>
      </w:r>
      <w:r w:rsidRPr="00F17AFC">
        <w:rPr>
          <w:rFonts w:hint="eastAsia"/>
          <w:lang w:eastAsia="zh-HK"/>
        </w:rPr>
        <w:t>二</w:t>
      </w:r>
      <w:r>
        <w:rPr>
          <w:rFonts w:hint="eastAsia"/>
          <w:lang w:eastAsia="zh-HK"/>
        </w:rPr>
        <w:t>六</w:t>
      </w:r>
      <w:r w:rsidRPr="00F17AFC">
        <w:rPr>
          <w:rFonts w:hint="eastAsia"/>
        </w:rPr>
        <w:t>年一月</w:t>
      </w:r>
      <w:r w:rsidRPr="00F17AFC">
        <w:t>發表的《</w:t>
      </w:r>
      <w:r w:rsidRPr="00F17AFC">
        <w:rPr>
          <w:rFonts w:hint="eastAsia"/>
        </w:rPr>
        <w:t>世界經濟形勢與展望</w:t>
      </w:r>
      <w:r w:rsidRPr="00F17AFC">
        <w:t>》。</w:t>
      </w:r>
    </w:p>
    <w:p w14:paraId="475C60FB" w14:textId="15755FF5" w:rsidR="00981F3A" w:rsidRPr="00160DC2" w:rsidRDefault="00981F3A" w:rsidP="00981F3A">
      <w:pPr>
        <w:pStyle w:val="a6"/>
        <w:keepNext/>
        <w:tabs>
          <w:tab w:val="clear" w:pos="936"/>
          <w:tab w:val="left" w:pos="567"/>
        </w:tabs>
        <w:spacing w:before="40" w:after="40" w:line="240" w:lineRule="atLeast"/>
        <w:ind w:left="1274" w:hangingChars="490" w:hanging="1274"/>
        <w:jc w:val="both"/>
      </w:pPr>
      <w:r w:rsidRPr="00F17AFC">
        <w:tab/>
      </w:r>
      <w:r w:rsidRPr="000C3C16">
        <w:t>(^)</w:t>
      </w:r>
      <w:r w:rsidRPr="000C3C16">
        <w:tab/>
      </w:r>
      <w:r w:rsidRPr="00165CBE">
        <w:rPr>
          <w:rFonts w:hint="eastAsia"/>
        </w:rPr>
        <w:t>截至二零二</w:t>
      </w:r>
      <w:r w:rsidR="00B44C12" w:rsidRPr="00165CBE">
        <w:rPr>
          <w:rFonts w:hint="eastAsia"/>
        </w:rPr>
        <w:t>六</w:t>
      </w:r>
      <w:r w:rsidRPr="00165CBE">
        <w:rPr>
          <w:rFonts w:hint="eastAsia"/>
        </w:rPr>
        <w:t>年</w:t>
      </w:r>
      <w:r w:rsidR="009506D2" w:rsidRPr="00F17AFC">
        <w:rPr>
          <w:rFonts w:hint="eastAsia"/>
        </w:rPr>
        <w:t>一</w:t>
      </w:r>
      <w:r w:rsidRPr="00165CBE">
        <w:rPr>
          <w:rFonts w:hint="eastAsia"/>
        </w:rPr>
        <w:t>月的平均預測。</w:t>
      </w:r>
    </w:p>
    <w:p w14:paraId="3E016ABB" w14:textId="135A8C41" w:rsidR="00981F3A" w:rsidRPr="00160DC2" w:rsidRDefault="00981F3A" w:rsidP="00981F3A">
      <w:pPr>
        <w:pStyle w:val="a6"/>
        <w:keepNext/>
        <w:tabs>
          <w:tab w:val="clear" w:pos="936"/>
          <w:tab w:val="left" w:pos="567"/>
        </w:tabs>
        <w:spacing w:before="40" w:after="40" w:line="240" w:lineRule="atLeast"/>
        <w:ind w:left="1274" w:hangingChars="490" w:hanging="1274"/>
        <w:jc w:val="both"/>
      </w:pPr>
      <w:r w:rsidRPr="00160DC2">
        <w:tab/>
        <w:t>(-)</w:t>
      </w:r>
      <w:r w:rsidRPr="00160DC2">
        <w:tab/>
      </w:r>
      <w:r w:rsidR="00B43605">
        <w:rPr>
          <w:rFonts w:hint="eastAsia"/>
          <w:lang w:eastAsia="zh-HK"/>
        </w:rPr>
        <w:t>沒有</w:t>
      </w:r>
      <w:r w:rsidRPr="00160DC2">
        <w:t>數字。</w:t>
      </w:r>
    </w:p>
    <w:p w14:paraId="576850D6" w14:textId="77777777" w:rsidR="00981F3A" w:rsidRPr="00160DC2" w:rsidRDefault="00981F3A" w:rsidP="00981F3A">
      <w:pPr>
        <w:pStyle w:val="a6"/>
        <w:keepNext/>
        <w:tabs>
          <w:tab w:val="clear" w:pos="936"/>
          <w:tab w:val="left" w:pos="567"/>
        </w:tabs>
        <w:spacing w:before="40" w:after="40" w:line="240" w:lineRule="atLeast"/>
        <w:ind w:left="1274" w:hangingChars="490" w:hanging="1274"/>
        <w:jc w:val="both"/>
      </w:pPr>
      <w:r w:rsidRPr="00160DC2">
        <w:tab/>
        <w:t>(#)</w:t>
      </w:r>
      <w:r w:rsidRPr="00160DC2">
        <w:tab/>
      </w:r>
      <w:r w:rsidRPr="00160DC2">
        <w:t>實際數字。</w:t>
      </w:r>
    </w:p>
    <w:p w14:paraId="57F217D4" w14:textId="53107E8D" w:rsidR="00981F3A" w:rsidRPr="00160DC2" w:rsidRDefault="00981F3A" w:rsidP="00981F3A">
      <w:pPr>
        <w:pStyle w:val="a6"/>
        <w:keepNext/>
        <w:tabs>
          <w:tab w:val="clear" w:pos="936"/>
          <w:tab w:val="left" w:pos="567"/>
        </w:tabs>
        <w:spacing w:before="40" w:after="40" w:line="240" w:lineRule="atLeast"/>
        <w:ind w:left="1274" w:hangingChars="490" w:hanging="1274"/>
        <w:jc w:val="both"/>
      </w:pPr>
      <w:r w:rsidRPr="00160DC2">
        <w:tab/>
        <w:t>(~)</w:t>
      </w:r>
      <w:r w:rsidRPr="00160DC2">
        <w:tab/>
      </w:r>
      <w:r w:rsidRPr="00160DC2">
        <w:t>財政年度。</w:t>
      </w:r>
    </w:p>
    <w:p w14:paraId="7D89040B" w14:textId="77777777" w:rsidR="00981F3A" w:rsidRDefault="00981F3A" w:rsidP="00981F3A">
      <w:pPr>
        <w:pStyle w:val="a6"/>
        <w:keepNext/>
        <w:tabs>
          <w:tab w:val="clear" w:pos="936"/>
          <w:tab w:val="left" w:pos="567"/>
        </w:tabs>
        <w:spacing w:before="40" w:after="40" w:line="240" w:lineRule="atLeast"/>
        <w:ind w:left="1274" w:hangingChars="490" w:hanging="1274"/>
        <w:jc w:val="both"/>
      </w:pPr>
      <w:r w:rsidRPr="00160DC2">
        <w:tab/>
        <w:t>(§)</w:t>
      </w:r>
      <w:r w:rsidRPr="00160DC2">
        <w:tab/>
      </w:r>
      <w:r w:rsidRPr="00160DC2">
        <w:t>包括印尼、馬來西亞、菲律賓、</w:t>
      </w:r>
      <w:r w:rsidRPr="00AD151C">
        <w:rPr>
          <w:rFonts w:hint="eastAsia"/>
        </w:rPr>
        <w:t>新加坡</w:t>
      </w:r>
      <w:r w:rsidRPr="00160DC2">
        <w:t>及泰國。</w:t>
      </w:r>
    </w:p>
    <w:p w14:paraId="4DA4AA1A" w14:textId="63D9B932" w:rsidR="00981F3A" w:rsidRPr="00204DD4" w:rsidRDefault="00981F3A" w:rsidP="00DC34FE">
      <w:pPr>
        <w:pStyle w:val="123"/>
      </w:pPr>
      <w:r w:rsidRPr="00D6726A">
        <w:tab/>
      </w:r>
    </w:p>
    <w:p w14:paraId="49E8D038" w14:textId="77777777" w:rsidR="00F85745" w:rsidRPr="00B86898" w:rsidRDefault="00F85745" w:rsidP="00F85745">
      <w:pPr>
        <w:pStyle w:val="123"/>
      </w:pPr>
      <w:r>
        <w:tab/>
      </w:r>
      <w:r w:rsidRPr="00876A5F">
        <w:rPr>
          <w:rFonts w:hint="eastAsia"/>
        </w:rPr>
        <w:t>全球通脹和國際商品價格</w:t>
      </w:r>
    </w:p>
    <w:p w14:paraId="0388E258" w14:textId="11A56B40" w:rsidR="00397E6C" w:rsidRDefault="00F85745" w:rsidP="00F85745">
      <w:r w:rsidRPr="0054503B">
        <w:rPr>
          <w:rFonts w:hint="eastAsia"/>
          <w:b/>
        </w:rPr>
        <w:t>2.</w:t>
      </w:r>
      <w:r>
        <w:rPr>
          <w:b/>
        </w:rPr>
        <w:t>6</w:t>
      </w:r>
      <w:r w:rsidRPr="0054503B">
        <w:rPr>
          <w:b/>
        </w:rPr>
        <w:tab/>
      </w:r>
      <w:r w:rsidR="00423FC2">
        <w:rPr>
          <w:rFonts w:hint="eastAsia"/>
        </w:rPr>
        <w:t>全球通脹在二零二六</w:t>
      </w:r>
      <w:r w:rsidR="00423FC2" w:rsidRPr="00D746D7">
        <w:rPr>
          <w:rFonts w:hint="eastAsia"/>
        </w:rPr>
        <w:t>年</w:t>
      </w:r>
      <w:r w:rsidR="00423FC2">
        <w:rPr>
          <w:rFonts w:hint="eastAsia"/>
        </w:rPr>
        <w:t>預料會</w:t>
      </w:r>
      <w:r w:rsidR="00423FC2">
        <w:rPr>
          <w:rFonts w:hint="eastAsia"/>
          <w:lang w:eastAsia="zh-HK"/>
        </w:rPr>
        <w:t>繼</w:t>
      </w:r>
      <w:r w:rsidR="00423FC2">
        <w:rPr>
          <w:rFonts w:hint="eastAsia"/>
        </w:rPr>
        <w:t>續回落</w:t>
      </w:r>
      <w:r w:rsidR="00423FC2">
        <w:rPr>
          <w:rFonts w:hint="eastAsia"/>
          <w:lang w:val="en-HK"/>
        </w:rPr>
        <w:t>。</w:t>
      </w:r>
      <w:r>
        <w:rPr>
          <w:rFonts w:hint="eastAsia"/>
        </w:rPr>
        <w:t>部分</w:t>
      </w:r>
      <w:r w:rsidR="00896D0D">
        <w:rPr>
          <w:rFonts w:hint="eastAsia"/>
          <w:lang w:eastAsia="zh-HK"/>
        </w:rPr>
        <w:t>受到</w:t>
      </w:r>
      <w:r>
        <w:rPr>
          <w:rFonts w:hint="eastAsia"/>
          <w:lang w:val="en-HK"/>
        </w:rPr>
        <w:t>能源價格</w:t>
      </w:r>
      <w:r w:rsidR="00F859BB">
        <w:rPr>
          <w:rFonts w:hint="eastAsia"/>
          <w:lang w:val="en-HK" w:eastAsia="zh-HK"/>
        </w:rPr>
        <w:t>下降</w:t>
      </w:r>
      <w:r w:rsidR="00896D0D">
        <w:rPr>
          <w:rFonts w:hint="eastAsia"/>
          <w:lang w:eastAsia="zh-HK"/>
        </w:rPr>
        <w:t>所帶動</w:t>
      </w:r>
      <w:r>
        <w:rPr>
          <w:rFonts w:hint="eastAsia"/>
          <w:lang w:val="en-HK"/>
        </w:rPr>
        <w:t>，</w:t>
      </w:r>
      <w:r>
        <w:rPr>
          <w:rFonts w:hint="eastAsia"/>
        </w:rPr>
        <w:t>全球通脹在二零二五</w:t>
      </w:r>
      <w:r w:rsidRPr="00D746D7">
        <w:rPr>
          <w:rFonts w:hint="eastAsia"/>
        </w:rPr>
        <w:t>年</w:t>
      </w:r>
      <w:r>
        <w:rPr>
          <w:rFonts w:hint="eastAsia"/>
          <w:lang w:eastAsia="zh-HK"/>
        </w:rPr>
        <w:t>大致</w:t>
      </w:r>
      <w:r w:rsidR="00496855">
        <w:rPr>
          <w:rFonts w:hint="eastAsia"/>
          <w:lang w:eastAsia="zh-HK"/>
        </w:rPr>
        <w:t>下跌</w:t>
      </w:r>
      <w:r>
        <w:rPr>
          <w:rFonts w:hint="eastAsia"/>
        </w:rPr>
        <w:t>，儘管</w:t>
      </w:r>
      <w:r>
        <w:rPr>
          <w:rFonts w:hint="eastAsia"/>
          <w:lang w:eastAsia="zh-HK"/>
        </w:rPr>
        <w:t>不同</w:t>
      </w:r>
      <w:r>
        <w:rPr>
          <w:rFonts w:hint="eastAsia"/>
        </w:rPr>
        <w:t>經濟體的</w:t>
      </w:r>
      <w:r w:rsidR="00896D0D">
        <w:rPr>
          <w:rFonts w:hint="eastAsia"/>
          <w:lang w:eastAsia="zh-HK"/>
        </w:rPr>
        <w:t>通脹回落幅度</w:t>
      </w:r>
      <w:r>
        <w:rPr>
          <w:rFonts w:hint="eastAsia"/>
        </w:rPr>
        <w:t>各有不同。美國</w:t>
      </w:r>
      <w:r w:rsidR="00FA424E">
        <w:rPr>
          <w:rFonts w:hint="eastAsia"/>
          <w:lang w:eastAsia="zh-HK"/>
        </w:rPr>
        <w:t>提高</w:t>
      </w:r>
      <w:r>
        <w:rPr>
          <w:rFonts w:hint="eastAsia"/>
        </w:rPr>
        <w:t>關稅</w:t>
      </w:r>
      <w:r w:rsidR="00423FC2">
        <w:rPr>
          <w:rFonts w:hint="eastAsia"/>
        </w:rPr>
        <w:t>及</w:t>
      </w:r>
      <w:r>
        <w:rPr>
          <w:rFonts w:hint="eastAsia"/>
        </w:rPr>
        <w:t>其貿易伙伴採取</w:t>
      </w:r>
      <w:r w:rsidR="00423FC2">
        <w:rPr>
          <w:rFonts w:hint="eastAsia"/>
        </w:rPr>
        <w:t>的</w:t>
      </w:r>
      <w:r>
        <w:rPr>
          <w:rFonts w:hint="eastAsia"/>
        </w:rPr>
        <w:t>反制措施至今對全球通脹造成的上</w:t>
      </w:r>
      <w:r w:rsidR="00423FC2">
        <w:rPr>
          <w:rFonts w:hint="eastAsia"/>
        </w:rPr>
        <w:t>行</w:t>
      </w:r>
      <w:r>
        <w:rPr>
          <w:rFonts w:hint="eastAsia"/>
        </w:rPr>
        <w:t>壓力有限，</w:t>
      </w:r>
      <w:r w:rsidR="00423FC2">
        <w:rPr>
          <w:rFonts w:hint="eastAsia"/>
        </w:rPr>
        <w:t>因為其</w:t>
      </w:r>
      <w:r>
        <w:rPr>
          <w:rFonts w:hint="eastAsia"/>
          <w:lang w:eastAsia="zh-HK"/>
        </w:rPr>
        <w:t>影響</w:t>
      </w:r>
      <w:r w:rsidR="00423FC2">
        <w:rPr>
          <w:rFonts w:hint="eastAsia"/>
          <w:lang w:eastAsia="zh-HK"/>
        </w:rPr>
        <w:t>部分</w:t>
      </w:r>
      <w:r>
        <w:rPr>
          <w:rFonts w:hint="eastAsia"/>
        </w:rPr>
        <w:t>被早前的囤貨潮抵銷</w:t>
      </w:r>
      <w:r w:rsidR="00423FC2">
        <w:rPr>
          <w:rFonts w:hint="eastAsia"/>
        </w:rPr>
        <w:t>及</w:t>
      </w:r>
      <w:r w:rsidR="00154F64">
        <w:rPr>
          <w:rFonts w:hint="eastAsia"/>
        </w:rPr>
        <w:t>在</w:t>
      </w:r>
      <w:r w:rsidRPr="000A3C18">
        <w:rPr>
          <w:rFonts w:hint="eastAsia"/>
          <w:lang w:eastAsia="zh-HK"/>
        </w:rPr>
        <w:t>某</w:t>
      </w:r>
      <w:r w:rsidRPr="000A3C18">
        <w:rPr>
          <w:rFonts w:hint="eastAsia"/>
        </w:rPr>
        <w:t>程度上由供應鏈</w:t>
      </w:r>
      <w:r w:rsidR="00100B86">
        <w:rPr>
          <w:rFonts w:hint="eastAsia"/>
          <w:lang w:eastAsia="zh-HK"/>
        </w:rPr>
        <w:t>各部分</w:t>
      </w:r>
      <w:r w:rsidR="00423FC2">
        <w:rPr>
          <w:rFonts w:hint="eastAsia"/>
          <w:lang w:eastAsia="zh-HK"/>
        </w:rPr>
        <w:t>所</w:t>
      </w:r>
      <w:r>
        <w:rPr>
          <w:rFonts w:hint="eastAsia"/>
        </w:rPr>
        <w:t>消化</w:t>
      </w:r>
      <w:r w:rsidRPr="000A3C18">
        <w:rPr>
          <w:rFonts w:hint="eastAsia"/>
        </w:rPr>
        <w:t>。</w:t>
      </w:r>
      <w:r>
        <w:rPr>
          <w:rFonts w:hint="eastAsia"/>
        </w:rPr>
        <w:t>展望未來，</w:t>
      </w:r>
      <w:r w:rsidRPr="00121E34">
        <w:rPr>
          <w:rFonts w:hint="eastAsia"/>
        </w:rPr>
        <w:t>全球通脹</w:t>
      </w:r>
      <w:r w:rsidR="00423FC2">
        <w:rPr>
          <w:rFonts w:hint="eastAsia"/>
          <w:lang w:eastAsia="zh-HK"/>
        </w:rPr>
        <w:t>回落</w:t>
      </w:r>
      <w:r>
        <w:rPr>
          <w:rFonts w:hint="eastAsia"/>
        </w:rPr>
        <w:t>在二零二六年</w:t>
      </w:r>
      <w:r w:rsidR="00E476B5">
        <w:rPr>
          <w:rFonts w:hint="eastAsia"/>
        </w:rPr>
        <w:t>料將</w:t>
      </w:r>
      <w:r w:rsidR="00896D0D">
        <w:rPr>
          <w:rFonts w:hint="eastAsia"/>
          <w:lang w:eastAsia="zh-HK"/>
        </w:rPr>
        <w:t>繼</w:t>
      </w:r>
      <w:r>
        <w:rPr>
          <w:rFonts w:hint="eastAsia"/>
        </w:rPr>
        <w:t>續，但</w:t>
      </w:r>
      <w:r w:rsidR="006B236D">
        <w:rPr>
          <w:rFonts w:hint="eastAsia"/>
        </w:rPr>
        <w:t>假若</w:t>
      </w:r>
      <w:r>
        <w:rPr>
          <w:rFonts w:hint="eastAsia"/>
        </w:rPr>
        <w:t>貿易壁壘</w:t>
      </w:r>
      <w:r w:rsidR="00422BC6">
        <w:rPr>
          <w:rFonts w:hint="eastAsia"/>
        </w:rPr>
        <w:t>增加</w:t>
      </w:r>
      <w:r w:rsidR="006B236D">
        <w:rPr>
          <w:rFonts w:hint="eastAsia"/>
        </w:rPr>
        <w:t>的影響</w:t>
      </w:r>
      <w:r w:rsidR="00E476B5">
        <w:rPr>
          <w:rFonts w:hint="eastAsia"/>
        </w:rPr>
        <w:t>轉嫁</w:t>
      </w:r>
      <w:r w:rsidR="00F3175B">
        <w:rPr>
          <w:rFonts w:hint="eastAsia"/>
          <w:lang w:eastAsia="zh-HK"/>
        </w:rPr>
        <w:t>予</w:t>
      </w:r>
      <w:r w:rsidR="006917C5">
        <w:rPr>
          <w:rFonts w:hint="eastAsia"/>
          <w:lang w:eastAsia="zh-HK"/>
        </w:rPr>
        <w:t>消費者</w:t>
      </w:r>
      <w:r w:rsidR="006B236D">
        <w:rPr>
          <w:rFonts w:hint="eastAsia"/>
          <w:lang w:eastAsia="zh-HK"/>
        </w:rPr>
        <w:t>的情況</w:t>
      </w:r>
      <w:r w:rsidR="006B236D">
        <w:rPr>
          <w:rFonts w:hint="eastAsia"/>
        </w:rPr>
        <w:t>更為明顯</w:t>
      </w:r>
      <w:r w:rsidR="00422BC6">
        <w:rPr>
          <w:rFonts w:hint="eastAsia"/>
        </w:rPr>
        <w:t>，</w:t>
      </w:r>
      <w:r w:rsidR="00D16B35">
        <w:rPr>
          <w:rFonts w:hint="eastAsia"/>
        </w:rPr>
        <w:t>又或</w:t>
      </w:r>
      <w:r w:rsidR="00035249">
        <w:rPr>
          <w:rFonts w:hint="eastAsia"/>
        </w:rPr>
        <w:t>者</w:t>
      </w:r>
      <w:r w:rsidRPr="000A3C18">
        <w:rPr>
          <w:rFonts w:hint="eastAsia"/>
        </w:rPr>
        <w:t>供應</w:t>
      </w:r>
      <w:r w:rsidR="006B236D">
        <w:rPr>
          <w:rFonts w:hint="eastAsia"/>
        </w:rPr>
        <w:t>方面</w:t>
      </w:r>
      <w:r w:rsidR="00D16B35">
        <w:rPr>
          <w:rFonts w:hint="eastAsia"/>
          <w:lang w:eastAsia="zh-HK"/>
        </w:rPr>
        <w:t>受到</w:t>
      </w:r>
      <w:r w:rsidR="006B236D">
        <w:rPr>
          <w:rFonts w:hint="eastAsia"/>
          <w:lang w:eastAsia="zh-HK"/>
        </w:rPr>
        <w:t>任何</w:t>
      </w:r>
      <w:r w:rsidR="00896D0D">
        <w:rPr>
          <w:rFonts w:hint="eastAsia"/>
          <w:lang w:eastAsia="zh-HK"/>
        </w:rPr>
        <w:t>衝</w:t>
      </w:r>
      <w:r w:rsidR="00896D0D">
        <w:rPr>
          <w:rFonts w:hint="eastAsia"/>
        </w:rPr>
        <w:t>擊</w:t>
      </w:r>
      <w:r w:rsidR="00E476B5">
        <w:rPr>
          <w:rFonts w:hint="eastAsia"/>
        </w:rPr>
        <w:t>，</w:t>
      </w:r>
      <w:r>
        <w:rPr>
          <w:rFonts w:hint="eastAsia"/>
        </w:rPr>
        <w:t>均</w:t>
      </w:r>
      <w:r>
        <w:rPr>
          <w:rFonts w:hint="eastAsia"/>
          <w:lang w:eastAsia="zh-HK"/>
        </w:rPr>
        <w:t>可</w:t>
      </w:r>
      <w:r w:rsidR="006917C5">
        <w:rPr>
          <w:rFonts w:hint="eastAsia"/>
          <w:lang w:eastAsia="zh-HK"/>
        </w:rPr>
        <w:t>能</w:t>
      </w:r>
      <w:r w:rsidR="006B236D">
        <w:rPr>
          <w:rFonts w:hint="eastAsia"/>
          <w:lang w:eastAsia="zh-HK"/>
        </w:rPr>
        <w:t>會</w:t>
      </w:r>
      <w:r w:rsidR="00E476B5">
        <w:rPr>
          <w:rFonts w:hint="eastAsia"/>
          <w:lang w:eastAsia="zh-HK"/>
        </w:rPr>
        <w:t>扭轉這一趨</w:t>
      </w:r>
      <w:r w:rsidR="006917C5">
        <w:rPr>
          <w:rFonts w:hint="eastAsia"/>
          <w:lang w:eastAsia="zh-HK"/>
        </w:rPr>
        <w:t>勢</w:t>
      </w:r>
      <w:r>
        <w:rPr>
          <w:rFonts w:hint="eastAsia"/>
        </w:rPr>
        <w:t>。根據國基會的最新預測，</w:t>
      </w:r>
      <w:r w:rsidRPr="00C31E4F">
        <w:rPr>
          <w:rFonts w:hint="eastAsia"/>
        </w:rPr>
        <w:t>全球整體通脹</w:t>
      </w:r>
      <w:r>
        <w:rPr>
          <w:rFonts w:hint="eastAsia"/>
        </w:rPr>
        <w:t>由二零二四年約</w:t>
      </w:r>
      <w:r w:rsidR="003572CD">
        <w:t> </w:t>
      </w:r>
      <w:r>
        <w:rPr>
          <w:rFonts w:hint="eastAsia"/>
        </w:rPr>
        <w:t>5.8</w:t>
      </w:r>
      <w:r w:rsidRPr="00C31E4F">
        <w:rPr>
          <w:rFonts w:hint="eastAsia"/>
        </w:rPr>
        <w:t>%</w:t>
      </w:r>
      <w:r w:rsidRPr="00C31E4F">
        <w:rPr>
          <w:rFonts w:hint="eastAsia"/>
        </w:rPr>
        <w:t>下跌至二零二五年的</w:t>
      </w:r>
      <w:r>
        <w:rPr>
          <w:rFonts w:hint="eastAsia"/>
        </w:rPr>
        <w:t>4.1</w:t>
      </w:r>
      <w:r w:rsidRPr="00C31E4F">
        <w:rPr>
          <w:rFonts w:hint="eastAsia"/>
        </w:rPr>
        <w:t>%</w:t>
      </w:r>
      <w:r w:rsidR="006917C5">
        <w:rPr>
          <w:rFonts w:hint="eastAsia"/>
          <w:lang w:eastAsia="zh-HK"/>
        </w:rPr>
        <w:t>後</w:t>
      </w:r>
      <w:r>
        <w:rPr>
          <w:rFonts w:hint="eastAsia"/>
        </w:rPr>
        <w:t>，</w:t>
      </w:r>
      <w:r w:rsidR="006917C5">
        <w:rPr>
          <w:rFonts w:hint="eastAsia"/>
          <w:lang w:eastAsia="zh-HK"/>
        </w:rPr>
        <w:t>預計</w:t>
      </w:r>
      <w:r>
        <w:rPr>
          <w:rFonts w:hint="eastAsia"/>
        </w:rPr>
        <w:t>在二零二六年</w:t>
      </w:r>
      <w:r w:rsidR="006917C5">
        <w:rPr>
          <w:rFonts w:hint="eastAsia"/>
          <w:lang w:eastAsia="zh-HK"/>
        </w:rPr>
        <w:t>將</w:t>
      </w:r>
      <w:r>
        <w:rPr>
          <w:rFonts w:hint="eastAsia"/>
        </w:rPr>
        <w:t>進一步</w:t>
      </w:r>
      <w:r w:rsidR="00100B86">
        <w:rPr>
          <w:rFonts w:hint="eastAsia"/>
          <w:lang w:eastAsia="zh-HK"/>
        </w:rPr>
        <w:t>下</w:t>
      </w:r>
      <w:r>
        <w:rPr>
          <w:rFonts w:hint="eastAsia"/>
        </w:rPr>
        <w:t>跌至</w:t>
      </w:r>
      <w:r>
        <w:rPr>
          <w:rFonts w:hint="eastAsia"/>
        </w:rPr>
        <w:t>3.8%</w:t>
      </w:r>
      <w:r>
        <w:rPr>
          <w:rFonts w:hint="eastAsia"/>
        </w:rPr>
        <w:t>，當中先進經濟體的通脹會以不同速度</w:t>
      </w:r>
      <w:r w:rsidR="003C1AA7">
        <w:rPr>
          <w:rFonts w:hint="eastAsia"/>
          <w:lang w:eastAsia="zh-HK"/>
        </w:rPr>
        <w:t>貼</w:t>
      </w:r>
      <w:r>
        <w:rPr>
          <w:rFonts w:hint="eastAsia"/>
        </w:rPr>
        <w:t>近</w:t>
      </w:r>
      <w:r w:rsidR="00896D0D">
        <w:rPr>
          <w:rFonts w:hint="eastAsia"/>
          <w:lang w:eastAsia="zh-HK"/>
        </w:rPr>
        <w:t>其</w:t>
      </w:r>
      <w:r>
        <w:rPr>
          <w:rFonts w:hint="eastAsia"/>
        </w:rPr>
        <w:t>央行目標。</w:t>
      </w:r>
      <w:r w:rsidR="00397E6C">
        <w:br w:type="page"/>
      </w:r>
    </w:p>
    <w:p w14:paraId="60A6B16C" w14:textId="2D91C6DD" w:rsidR="00F85745" w:rsidRDefault="00F85745" w:rsidP="00F85745">
      <w:pPr>
        <w:keepLines/>
      </w:pPr>
      <w:r w:rsidRPr="0073305F">
        <w:rPr>
          <w:b/>
          <w:bCs/>
          <w:lang w:eastAsia="zh-HK"/>
        </w:rPr>
        <w:t>2.7</w:t>
      </w:r>
      <w:r w:rsidRPr="0073305F">
        <w:rPr>
          <w:lang w:eastAsia="zh-HK"/>
        </w:rPr>
        <w:tab/>
      </w:r>
      <w:r w:rsidR="00C93E8F" w:rsidRPr="00C93E8F">
        <w:rPr>
          <w:lang w:eastAsia="zh-HK"/>
        </w:rPr>
        <w:t>二零二五年，</w:t>
      </w:r>
      <w:r w:rsidR="006B236D">
        <w:rPr>
          <w:rFonts w:hint="eastAsia"/>
          <w:lang w:eastAsia="zh-HK"/>
        </w:rPr>
        <w:t>隨</w:t>
      </w:r>
      <w:r w:rsidR="00F3175B">
        <w:rPr>
          <w:rFonts w:hint="eastAsia"/>
          <w:lang w:eastAsia="zh-HK"/>
        </w:rPr>
        <w:t>着</w:t>
      </w:r>
      <w:r w:rsidR="006B236D" w:rsidRPr="00C93E8F">
        <w:rPr>
          <w:lang w:eastAsia="zh-HK"/>
        </w:rPr>
        <w:t>石油供應增長快於需求</w:t>
      </w:r>
      <w:r w:rsidR="006B236D">
        <w:rPr>
          <w:rFonts w:hint="eastAsia"/>
          <w:lang w:eastAsia="zh-HK"/>
        </w:rPr>
        <w:t>，</w:t>
      </w:r>
      <w:r w:rsidR="00C93E8F" w:rsidRPr="00C93E8F">
        <w:rPr>
          <w:lang w:eastAsia="zh-HK"/>
        </w:rPr>
        <w:t>北海布蘭特原油價格下跌</w:t>
      </w:r>
      <w:r w:rsidR="00C93E8F">
        <w:rPr>
          <w:rFonts w:hint="eastAsia"/>
        </w:rPr>
        <w:t>15.7%</w:t>
      </w:r>
      <w:r w:rsidR="00C93E8F" w:rsidRPr="00C93E8F">
        <w:rPr>
          <w:lang w:eastAsia="zh-HK"/>
        </w:rPr>
        <w:t>，從二零二四年十二月每桶</w:t>
      </w:r>
      <w:r w:rsidR="00C93E8F">
        <w:rPr>
          <w:rFonts w:hint="eastAsia"/>
        </w:rPr>
        <w:t>73.</w:t>
      </w:r>
      <w:r w:rsidR="001E2747">
        <w:rPr>
          <w:rFonts w:hint="eastAsia"/>
        </w:rPr>
        <w:t>1</w:t>
      </w:r>
      <w:r w:rsidR="00C93E8F" w:rsidRPr="00C93E8F">
        <w:rPr>
          <w:lang w:eastAsia="zh-HK"/>
        </w:rPr>
        <w:t>美元回落至二零二五年十二月每桶</w:t>
      </w:r>
      <w:r w:rsidR="00C93E8F">
        <w:rPr>
          <w:rFonts w:hint="eastAsia"/>
        </w:rPr>
        <w:t>61.7</w:t>
      </w:r>
      <w:r w:rsidR="00C93E8F" w:rsidRPr="00C93E8F">
        <w:rPr>
          <w:lang w:eastAsia="zh-HK"/>
        </w:rPr>
        <w:t>美元，儘管</w:t>
      </w:r>
      <w:r w:rsidR="006B236D">
        <w:rPr>
          <w:rFonts w:hint="eastAsia"/>
          <w:lang w:eastAsia="zh-HK"/>
        </w:rPr>
        <w:t>一些</w:t>
      </w:r>
      <w:r w:rsidR="00C93E8F" w:rsidRPr="00C93E8F">
        <w:rPr>
          <w:lang w:eastAsia="zh-HK"/>
        </w:rPr>
        <w:t>產油地區</w:t>
      </w:r>
      <w:r w:rsidR="006B236D">
        <w:rPr>
          <w:rFonts w:hint="eastAsia"/>
          <w:lang w:eastAsia="zh-HK"/>
        </w:rPr>
        <w:t>在年內</w:t>
      </w:r>
      <w:r w:rsidR="00B000B3">
        <w:rPr>
          <w:rFonts w:hint="eastAsia"/>
          <w:lang w:eastAsia="zh-HK"/>
        </w:rPr>
        <w:t>曾</w:t>
      </w:r>
      <w:r w:rsidR="00C93E8F" w:rsidRPr="00C93E8F">
        <w:rPr>
          <w:lang w:eastAsia="zh-HK"/>
        </w:rPr>
        <w:t>出現</w:t>
      </w:r>
      <w:r w:rsidR="00B000B3">
        <w:rPr>
          <w:rFonts w:hint="eastAsia"/>
          <w:lang w:eastAsia="zh-HK"/>
        </w:rPr>
        <w:t>各種</w:t>
      </w:r>
      <w:r w:rsidR="00C93E8F" w:rsidRPr="00C93E8F">
        <w:rPr>
          <w:lang w:eastAsia="zh-HK"/>
        </w:rPr>
        <w:t>地緣政治緊張</w:t>
      </w:r>
      <w:r w:rsidR="00B000B3">
        <w:rPr>
          <w:rFonts w:hint="eastAsia"/>
          <w:lang w:eastAsia="zh-HK"/>
        </w:rPr>
        <w:t>的情況</w:t>
      </w:r>
      <w:r w:rsidR="00C93E8F" w:rsidRPr="00C93E8F">
        <w:rPr>
          <w:lang w:eastAsia="zh-HK"/>
        </w:rPr>
        <w:t>。</w:t>
      </w:r>
      <w:r w:rsidR="00990ABE">
        <w:rPr>
          <w:rFonts w:hint="eastAsia"/>
        </w:rPr>
        <w:t>展望未來，</w:t>
      </w:r>
      <w:r w:rsidR="00C93E8F" w:rsidRPr="00C93E8F">
        <w:rPr>
          <w:lang w:eastAsia="zh-HK"/>
        </w:rPr>
        <w:t>根據國際能源署在一月的預測，二零二六年</w:t>
      </w:r>
      <w:r w:rsidR="00C93E8F">
        <w:rPr>
          <w:rFonts w:hint="eastAsia"/>
          <w:lang w:eastAsia="zh-HK"/>
        </w:rPr>
        <w:t>全</w:t>
      </w:r>
      <w:r w:rsidR="00C93E8F" w:rsidRPr="00C93E8F">
        <w:rPr>
          <w:lang w:eastAsia="zh-HK"/>
        </w:rPr>
        <w:t>球石油需求</w:t>
      </w:r>
      <w:r w:rsidR="00391567">
        <w:rPr>
          <w:rFonts w:hint="eastAsia"/>
          <w:lang w:eastAsia="zh-HK"/>
        </w:rPr>
        <w:t>的</w:t>
      </w:r>
      <w:r w:rsidR="00391567">
        <w:rPr>
          <w:rFonts w:hint="eastAsia"/>
        </w:rPr>
        <w:t>增長幅度將為</w:t>
      </w:r>
      <w:r w:rsidR="00F3175B">
        <w:rPr>
          <w:rFonts w:hint="eastAsia"/>
          <w:lang w:eastAsia="zh-HK"/>
        </w:rPr>
        <w:t>平均</w:t>
      </w:r>
      <w:r w:rsidR="00391567">
        <w:rPr>
          <w:rFonts w:hint="eastAsia"/>
        </w:rPr>
        <w:t>每日</w:t>
      </w:r>
      <w:r w:rsidR="00391567">
        <w:rPr>
          <w:rFonts w:hint="eastAsia"/>
        </w:rPr>
        <w:t>930 000</w:t>
      </w:r>
      <w:r w:rsidR="00391567">
        <w:rPr>
          <w:rFonts w:hint="eastAsia"/>
        </w:rPr>
        <w:t>桶，而全球供應增長幅度預期將明顯較快，達每日</w:t>
      </w:r>
      <w:r w:rsidR="00391567">
        <w:rPr>
          <w:rFonts w:hint="eastAsia"/>
        </w:rPr>
        <w:t>250</w:t>
      </w:r>
      <w:r w:rsidR="00035249">
        <w:rPr>
          <w:rFonts w:hint="eastAsia"/>
        </w:rPr>
        <w:t>萬</w:t>
      </w:r>
      <w:r w:rsidR="00391567">
        <w:rPr>
          <w:rFonts w:hint="eastAsia"/>
        </w:rPr>
        <w:t>桶</w:t>
      </w:r>
      <w:r w:rsidR="00990ABE" w:rsidRPr="00C93E8F">
        <w:rPr>
          <w:lang w:eastAsia="zh-HK"/>
        </w:rPr>
        <w:t>。隨着石油供</w:t>
      </w:r>
      <w:r w:rsidR="00035249">
        <w:rPr>
          <w:rFonts w:hint="eastAsia"/>
          <w:lang w:eastAsia="zh-HK"/>
        </w:rPr>
        <w:t>過於</w:t>
      </w:r>
      <w:r w:rsidR="00391567">
        <w:rPr>
          <w:rFonts w:hint="eastAsia"/>
          <w:lang w:eastAsia="zh-HK"/>
        </w:rPr>
        <w:t>求的情況在二零二六年進一步擴大</w:t>
      </w:r>
      <w:r w:rsidR="00990ABE" w:rsidRPr="00C93E8F">
        <w:rPr>
          <w:lang w:eastAsia="zh-HK"/>
        </w:rPr>
        <w:t>，國際原油價格預料將繼續</w:t>
      </w:r>
      <w:r w:rsidR="00990ABE">
        <w:rPr>
          <w:rFonts w:hint="eastAsia"/>
          <w:lang w:eastAsia="zh-HK"/>
        </w:rPr>
        <w:t>受</w:t>
      </w:r>
      <w:r w:rsidR="00990ABE" w:rsidRPr="00C93E8F">
        <w:rPr>
          <w:lang w:eastAsia="zh-HK"/>
        </w:rPr>
        <w:t>壓。</w:t>
      </w:r>
    </w:p>
    <w:p w14:paraId="1F027554" w14:textId="67B3BA04" w:rsidR="000E7742" w:rsidRDefault="000E7742" w:rsidP="000E7742">
      <w:pPr>
        <w:keepLines/>
      </w:pPr>
      <w:r w:rsidRPr="0073305F">
        <w:rPr>
          <w:b/>
          <w:bCs/>
          <w:lang w:eastAsia="zh-HK"/>
        </w:rPr>
        <w:t>2</w:t>
      </w:r>
      <w:r>
        <w:rPr>
          <w:rFonts w:hint="eastAsia"/>
          <w:b/>
          <w:bCs/>
        </w:rPr>
        <w:t>.8</w:t>
      </w:r>
      <w:r w:rsidRPr="0073305F">
        <w:rPr>
          <w:lang w:eastAsia="zh-HK"/>
        </w:rPr>
        <w:tab/>
      </w:r>
      <w:r w:rsidRPr="000E7742">
        <w:rPr>
          <w:lang w:eastAsia="zh-HK"/>
        </w:rPr>
        <w:t>二零二五年，</w:t>
      </w:r>
      <w:r w:rsidR="00391567">
        <w:rPr>
          <w:rFonts w:hint="eastAsia"/>
          <w:lang w:eastAsia="zh-HK"/>
        </w:rPr>
        <w:t>環球</w:t>
      </w:r>
      <w:r w:rsidRPr="000E7742">
        <w:rPr>
          <w:lang w:eastAsia="zh-HK"/>
        </w:rPr>
        <w:t>食</w:t>
      </w:r>
      <w:r w:rsidR="007B136D">
        <w:rPr>
          <w:rFonts w:hint="eastAsia"/>
          <w:lang w:eastAsia="zh-HK"/>
        </w:rPr>
        <w:t>品</w:t>
      </w:r>
      <w:r w:rsidRPr="000E7742">
        <w:rPr>
          <w:lang w:eastAsia="zh-HK"/>
        </w:rPr>
        <w:t>價格平均上升</w:t>
      </w:r>
      <w:r>
        <w:rPr>
          <w:rFonts w:hint="eastAsia"/>
        </w:rPr>
        <w:t>4.3%</w:t>
      </w:r>
      <w:r w:rsidRPr="000E7742">
        <w:rPr>
          <w:lang w:eastAsia="zh-HK"/>
        </w:rPr>
        <w:t>。</w:t>
      </w:r>
      <w:r w:rsidR="00DC42FC">
        <w:rPr>
          <w:rFonts w:hint="eastAsia"/>
        </w:rPr>
        <w:t>根據</w:t>
      </w:r>
      <w:r w:rsidRPr="000E7742">
        <w:rPr>
          <w:lang w:eastAsia="zh-HK"/>
        </w:rPr>
        <w:t>世界銀行</w:t>
      </w:r>
      <w:r w:rsidR="00DC42FC">
        <w:rPr>
          <w:rFonts w:hint="eastAsia"/>
          <w:lang w:eastAsia="zh-HK"/>
        </w:rPr>
        <w:t>在</w:t>
      </w:r>
      <w:r w:rsidR="00DC42FC" w:rsidRPr="00C93E8F">
        <w:rPr>
          <w:lang w:eastAsia="zh-HK"/>
        </w:rPr>
        <w:t>二零二五年</w:t>
      </w:r>
      <w:r w:rsidR="00DC42FC">
        <w:rPr>
          <w:rFonts w:hint="eastAsia"/>
          <w:lang w:eastAsia="zh-HK"/>
        </w:rPr>
        <w:t>十月的</w:t>
      </w:r>
      <w:r w:rsidRPr="000E7742">
        <w:rPr>
          <w:lang w:eastAsia="zh-HK"/>
        </w:rPr>
        <w:t>預測</w:t>
      </w:r>
      <w:r w:rsidR="00DC42FC">
        <w:rPr>
          <w:rFonts w:hint="eastAsia"/>
          <w:lang w:eastAsia="zh-HK"/>
        </w:rPr>
        <w:t>，</w:t>
      </w:r>
      <w:r w:rsidR="00391567">
        <w:rPr>
          <w:rFonts w:hint="eastAsia"/>
          <w:lang w:val="en-GB"/>
        </w:rPr>
        <w:t>由於</w:t>
      </w:r>
      <w:r w:rsidR="00391567" w:rsidRPr="000E7742">
        <w:rPr>
          <w:lang w:eastAsia="zh-HK"/>
        </w:rPr>
        <w:t>供應</w:t>
      </w:r>
      <w:r w:rsidR="00035249">
        <w:rPr>
          <w:rFonts w:hint="eastAsia"/>
          <w:lang w:eastAsia="zh-HK"/>
        </w:rPr>
        <w:t>與</w:t>
      </w:r>
      <w:r w:rsidR="00035249" w:rsidRPr="000E7742">
        <w:rPr>
          <w:lang w:eastAsia="zh-HK"/>
        </w:rPr>
        <w:t>需求</w:t>
      </w:r>
      <w:r w:rsidR="00035249">
        <w:rPr>
          <w:rFonts w:hint="eastAsia"/>
          <w:lang w:eastAsia="zh-HK"/>
        </w:rPr>
        <w:t>的</w:t>
      </w:r>
      <w:r w:rsidR="00391567" w:rsidRPr="000E7742">
        <w:rPr>
          <w:lang w:eastAsia="zh-HK"/>
        </w:rPr>
        <w:t>增長</w:t>
      </w:r>
      <w:r w:rsidR="00035249" w:rsidRPr="000E7742">
        <w:rPr>
          <w:lang w:eastAsia="zh-HK"/>
        </w:rPr>
        <w:t>步伐</w:t>
      </w:r>
      <w:r w:rsidR="00391567" w:rsidRPr="000E7742">
        <w:rPr>
          <w:rFonts w:hint="eastAsia"/>
          <w:lang w:eastAsia="zh-HK"/>
        </w:rPr>
        <w:t>預期大致</w:t>
      </w:r>
      <w:r w:rsidR="00035249">
        <w:rPr>
          <w:rFonts w:hint="eastAsia"/>
          <w:lang w:eastAsia="zh-HK"/>
        </w:rPr>
        <w:t>相符</w:t>
      </w:r>
      <w:r w:rsidR="00391567">
        <w:rPr>
          <w:rFonts w:hint="eastAsia"/>
          <w:lang w:eastAsia="zh-HK"/>
        </w:rPr>
        <w:t>，</w:t>
      </w:r>
      <w:r w:rsidRPr="000E7742">
        <w:rPr>
          <w:lang w:eastAsia="zh-HK"/>
        </w:rPr>
        <w:t>二零二六年食</w:t>
      </w:r>
      <w:r w:rsidR="007B136D">
        <w:rPr>
          <w:rFonts w:hint="eastAsia"/>
          <w:lang w:eastAsia="zh-HK"/>
        </w:rPr>
        <w:t>品</w:t>
      </w:r>
      <w:r w:rsidRPr="000E7742">
        <w:rPr>
          <w:lang w:eastAsia="zh-HK"/>
        </w:rPr>
        <w:t>價格料大致</w:t>
      </w:r>
      <w:r w:rsidRPr="000E7742">
        <w:rPr>
          <w:rFonts w:hint="eastAsia"/>
          <w:lang w:eastAsia="zh-HK"/>
        </w:rPr>
        <w:t>穩</w:t>
      </w:r>
      <w:r>
        <w:rPr>
          <w:rFonts w:hint="eastAsia"/>
          <w:lang w:eastAsia="zh-HK"/>
        </w:rPr>
        <w:t>定</w:t>
      </w:r>
      <w:r w:rsidRPr="000E7742">
        <w:rPr>
          <w:lang w:eastAsia="zh-HK"/>
        </w:rPr>
        <w:t>。</w:t>
      </w:r>
    </w:p>
    <w:p w14:paraId="0BEC396A" w14:textId="716FA70C" w:rsidR="000E7742" w:rsidRDefault="000E7742" w:rsidP="000E7742">
      <w:pPr>
        <w:keepLines/>
      </w:pPr>
      <w:r w:rsidRPr="0073305F">
        <w:rPr>
          <w:b/>
          <w:bCs/>
          <w:lang w:eastAsia="zh-HK"/>
        </w:rPr>
        <w:t>2</w:t>
      </w:r>
      <w:r>
        <w:rPr>
          <w:rFonts w:hint="eastAsia"/>
          <w:b/>
          <w:bCs/>
        </w:rPr>
        <w:t>.9</w:t>
      </w:r>
      <w:r w:rsidRPr="0073305F">
        <w:rPr>
          <w:lang w:eastAsia="zh-HK"/>
        </w:rPr>
        <w:tab/>
      </w:r>
      <w:r w:rsidRPr="000E7742">
        <w:rPr>
          <w:lang w:eastAsia="zh-HK"/>
        </w:rPr>
        <w:t>二零二五年，受關稅相關</w:t>
      </w:r>
      <w:r w:rsidR="00581D5F">
        <w:rPr>
          <w:rFonts w:hint="eastAsia"/>
          <w:lang w:eastAsia="zh-HK"/>
        </w:rPr>
        <w:t>干擾，加上</w:t>
      </w:r>
      <w:r w:rsidRPr="000E7742">
        <w:rPr>
          <w:lang w:eastAsia="zh-HK"/>
        </w:rPr>
        <w:t>主要經濟體需求</w:t>
      </w:r>
      <w:r>
        <w:rPr>
          <w:rFonts w:hint="eastAsia"/>
          <w:lang w:eastAsia="zh-HK"/>
        </w:rPr>
        <w:t>強</w:t>
      </w:r>
      <w:r w:rsidRPr="000E7742">
        <w:rPr>
          <w:lang w:eastAsia="zh-HK"/>
        </w:rPr>
        <w:t>韌，基本金屬價格上升</w:t>
      </w:r>
      <w:r>
        <w:rPr>
          <w:rFonts w:hint="eastAsia"/>
        </w:rPr>
        <w:t>7.1%</w:t>
      </w:r>
      <w:r w:rsidRPr="000E7742">
        <w:rPr>
          <w:lang w:eastAsia="zh-HK"/>
        </w:rPr>
        <w:t>。</w:t>
      </w:r>
      <w:r w:rsidR="00581D5F" w:rsidRPr="000E7742">
        <w:rPr>
          <w:lang w:eastAsia="zh-HK"/>
        </w:rPr>
        <w:t>整體</w:t>
      </w:r>
      <w:r w:rsidR="00581D5F">
        <w:rPr>
          <w:rFonts w:hint="eastAsia"/>
          <w:lang w:eastAsia="zh-HK"/>
        </w:rPr>
        <w:t>而言</w:t>
      </w:r>
      <w:r w:rsidR="00581D5F" w:rsidRPr="000E7742">
        <w:rPr>
          <w:lang w:eastAsia="zh-HK"/>
        </w:rPr>
        <w:t>，</w:t>
      </w:r>
      <w:r w:rsidRPr="000E7742">
        <w:rPr>
          <w:lang w:eastAsia="zh-HK"/>
        </w:rPr>
        <w:t>世界銀行預測二零二六年基本金屬價格</w:t>
      </w:r>
      <w:r w:rsidR="00581D5F">
        <w:rPr>
          <w:rFonts w:hint="eastAsia"/>
          <w:lang w:eastAsia="zh-HK"/>
        </w:rPr>
        <w:t>將</w:t>
      </w:r>
      <w:r w:rsidRPr="000E7742">
        <w:rPr>
          <w:lang w:eastAsia="zh-HK"/>
        </w:rPr>
        <w:t>大致維持平穩。</w:t>
      </w:r>
    </w:p>
    <w:p w14:paraId="41923959" w14:textId="299512B9" w:rsidR="000E7742" w:rsidRDefault="000E7742" w:rsidP="000E7742">
      <w:pPr>
        <w:keepLines/>
      </w:pPr>
      <w:r w:rsidRPr="0073305F">
        <w:rPr>
          <w:b/>
          <w:bCs/>
          <w:lang w:eastAsia="zh-HK"/>
        </w:rPr>
        <w:t>2</w:t>
      </w:r>
      <w:r>
        <w:rPr>
          <w:rFonts w:hint="eastAsia"/>
          <w:b/>
          <w:bCs/>
        </w:rPr>
        <w:t>.10</w:t>
      </w:r>
      <w:r w:rsidRPr="0073305F">
        <w:rPr>
          <w:lang w:eastAsia="zh-HK"/>
        </w:rPr>
        <w:tab/>
      </w:r>
      <w:r w:rsidR="00213639">
        <w:rPr>
          <w:rFonts w:hint="eastAsia"/>
          <w:lang w:eastAsia="zh-HK"/>
        </w:rPr>
        <w:t>受</w:t>
      </w:r>
      <w:r w:rsidR="00035249" w:rsidRPr="000E7742">
        <w:rPr>
          <w:lang w:eastAsia="zh-HK"/>
        </w:rPr>
        <w:t>投資需求強勁、地緣政局緊張及政策不</w:t>
      </w:r>
      <w:r w:rsidR="00035249">
        <w:rPr>
          <w:rFonts w:hint="eastAsia"/>
          <w:lang w:eastAsia="zh-HK"/>
        </w:rPr>
        <w:t>確定</w:t>
      </w:r>
      <w:r w:rsidR="00035249">
        <w:rPr>
          <w:rFonts w:hint="eastAsia"/>
        </w:rPr>
        <w:t>的因素</w:t>
      </w:r>
      <w:r w:rsidR="00035249" w:rsidRPr="000E7742">
        <w:rPr>
          <w:lang w:eastAsia="zh-HK"/>
        </w:rPr>
        <w:t>所</w:t>
      </w:r>
      <w:r w:rsidR="00035249">
        <w:rPr>
          <w:rFonts w:hint="eastAsia"/>
          <w:lang w:eastAsia="zh-HK"/>
        </w:rPr>
        <w:t>帶動，</w:t>
      </w:r>
      <w:r>
        <w:rPr>
          <w:rFonts w:hint="eastAsia"/>
          <w:lang w:eastAsia="zh-HK"/>
        </w:rPr>
        <w:t>黃</w:t>
      </w:r>
      <w:r w:rsidRPr="000E7742">
        <w:rPr>
          <w:lang w:eastAsia="zh-HK"/>
        </w:rPr>
        <w:t>金及白銀等貴金屬價格在二零二五年飆升</w:t>
      </w:r>
      <w:r>
        <w:rPr>
          <w:rFonts w:hint="eastAsia"/>
        </w:rPr>
        <w:t>43.5%</w:t>
      </w:r>
      <w:r w:rsidRPr="000E7742">
        <w:rPr>
          <w:lang w:eastAsia="zh-HK"/>
        </w:rPr>
        <w:t>。世界銀行預測，在避險需求上升及美國將進一步放寬貨幣政策的</w:t>
      </w:r>
      <w:r w:rsidR="00343CCB">
        <w:rPr>
          <w:rFonts w:hint="eastAsia"/>
          <w:lang w:eastAsia="zh-HK"/>
        </w:rPr>
        <w:t>憧憬</w:t>
      </w:r>
      <w:r w:rsidRPr="000E7742">
        <w:rPr>
          <w:lang w:eastAsia="zh-HK"/>
        </w:rPr>
        <w:t>下，黃金價格在二零二六年料將繼續溫和上升。</w:t>
      </w:r>
    </w:p>
    <w:p w14:paraId="7D70A64F" w14:textId="77777777" w:rsidR="00260A6A" w:rsidRDefault="00260A6A" w:rsidP="00B76A8B">
      <w:pPr>
        <w:keepLines/>
        <w:rPr>
          <w:b/>
          <w:bCs/>
          <w:lang w:val="en-HK" w:eastAsia="zh-HK"/>
        </w:rPr>
      </w:pPr>
      <w:r w:rsidRPr="00260A6A">
        <w:rPr>
          <w:noProof/>
        </w:rPr>
        <w:drawing>
          <wp:inline distT="0" distB="0" distL="0" distR="0" wp14:anchorId="467F555A" wp14:editId="6FBA762C">
            <wp:extent cx="5760085" cy="350139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50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669EF" w14:textId="3F7B6F7B" w:rsidR="00C46F93" w:rsidRDefault="00C46F93" w:rsidP="00B76A8B">
      <w:pPr>
        <w:keepLines/>
        <w:rPr>
          <w:b/>
          <w:bCs/>
          <w:lang w:eastAsia="zh-HK"/>
        </w:rPr>
      </w:pPr>
      <w:r>
        <w:rPr>
          <w:b/>
          <w:bCs/>
          <w:lang w:eastAsia="zh-HK"/>
        </w:rPr>
        <w:br w:type="page"/>
      </w:r>
    </w:p>
    <w:p w14:paraId="09309BAD" w14:textId="77777777" w:rsidR="00B76A8B" w:rsidRPr="00876A5F" w:rsidRDefault="00B76A8B" w:rsidP="00B76A8B">
      <w:pPr>
        <w:pStyle w:val="123"/>
      </w:pPr>
      <w:r>
        <w:tab/>
      </w:r>
      <w:r w:rsidRPr="00876A5F">
        <w:rPr>
          <w:rFonts w:hint="eastAsia"/>
        </w:rPr>
        <w:t>匯率走勢</w:t>
      </w:r>
    </w:p>
    <w:p w14:paraId="4166E925" w14:textId="4B8C97A3" w:rsidR="00981F3A" w:rsidRDefault="00B76A8B" w:rsidP="00981F3A">
      <w:pPr>
        <w:rPr>
          <w:lang w:eastAsia="zh-HK"/>
        </w:rPr>
      </w:pPr>
      <w:r w:rsidRPr="00876A5F">
        <w:rPr>
          <w:rFonts w:hint="eastAsia"/>
          <w:b/>
        </w:rPr>
        <w:t>2.</w:t>
      </w:r>
      <w:r w:rsidR="000E7742">
        <w:rPr>
          <w:rFonts w:hint="eastAsia"/>
          <w:b/>
        </w:rPr>
        <w:t>11</w:t>
      </w:r>
      <w:r w:rsidRPr="00876A5F">
        <w:rPr>
          <w:b/>
        </w:rPr>
        <w:tab/>
      </w:r>
      <w:r w:rsidR="00981F3A">
        <w:rPr>
          <w:rFonts w:hint="eastAsia"/>
          <w:lang w:eastAsia="zh-HK"/>
        </w:rPr>
        <w:t>美</w:t>
      </w:r>
      <w:r w:rsidR="00981F3A">
        <w:rPr>
          <w:rFonts w:hint="eastAsia"/>
        </w:rPr>
        <w:t>國</w:t>
      </w:r>
      <w:r w:rsidR="00981F3A">
        <w:rPr>
          <w:rFonts w:hint="eastAsia"/>
          <w:lang w:eastAsia="zh-HK"/>
        </w:rPr>
        <w:t>聯儲局</w:t>
      </w:r>
      <w:r w:rsidR="00981F3A" w:rsidRPr="00AC4D04">
        <w:rPr>
          <w:rFonts w:hint="eastAsia"/>
          <w:lang w:eastAsia="zh-HK"/>
        </w:rPr>
        <w:t>在年內後期</w:t>
      </w:r>
      <w:r w:rsidR="00981F3A">
        <w:rPr>
          <w:rFonts w:hint="eastAsia"/>
          <w:lang w:eastAsia="zh-HK"/>
        </w:rPr>
        <w:t>減息</w:t>
      </w:r>
      <w:r w:rsidR="00981F3A">
        <w:rPr>
          <w:rFonts w:hint="eastAsia"/>
        </w:rPr>
        <w:t>，</w:t>
      </w:r>
      <w:r w:rsidR="00981F3A" w:rsidRPr="0074735B">
        <w:rPr>
          <w:rFonts w:hint="eastAsia"/>
          <w:lang w:eastAsia="zh-HK"/>
        </w:rPr>
        <w:t>美元在二零二</w:t>
      </w:r>
      <w:r w:rsidR="00981F3A">
        <w:rPr>
          <w:rFonts w:hint="eastAsia"/>
          <w:lang w:eastAsia="zh-HK"/>
        </w:rPr>
        <w:t>五</w:t>
      </w:r>
      <w:r w:rsidR="00981F3A" w:rsidRPr="0074735B">
        <w:rPr>
          <w:rFonts w:hint="eastAsia"/>
          <w:lang w:eastAsia="zh-HK"/>
        </w:rPr>
        <w:t>年</w:t>
      </w:r>
      <w:r w:rsidR="00981F3A">
        <w:rPr>
          <w:rFonts w:hint="eastAsia"/>
          <w:lang w:eastAsia="zh-HK"/>
        </w:rPr>
        <w:t>全年</w:t>
      </w:r>
      <w:r w:rsidR="00981F3A" w:rsidRPr="0074735B">
        <w:rPr>
          <w:rFonts w:hint="eastAsia"/>
          <w:lang w:eastAsia="zh-HK"/>
        </w:rPr>
        <w:t>兌</w:t>
      </w:r>
      <w:r w:rsidR="00981F3A">
        <w:rPr>
          <w:rFonts w:hint="eastAsia"/>
          <w:lang w:eastAsia="zh-HK"/>
        </w:rPr>
        <w:t>大部</w:t>
      </w:r>
      <w:r w:rsidR="00981F3A">
        <w:rPr>
          <w:rFonts w:hint="eastAsia"/>
        </w:rPr>
        <w:t>分主要</w:t>
      </w:r>
      <w:r w:rsidR="00981F3A" w:rsidRPr="0074735B">
        <w:rPr>
          <w:rFonts w:hint="eastAsia"/>
          <w:lang w:eastAsia="zh-HK"/>
        </w:rPr>
        <w:t>貨幣</w:t>
      </w:r>
      <w:r w:rsidR="00D97585">
        <w:rPr>
          <w:rFonts w:hint="eastAsia"/>
          <w:lang w:eastAsia="zh-HK"/>
        </w:rPr>
        <w:t>均</w:t>
      </w:r>
      <w:r w:rsidR="00981F3A">
        <w:rPr>
          <w:rFonts w:hint="eastAsia"/>
          <w:lang w:eastAsia="zh-HK"/>
        </w:rPr>
        <w:t>貶</w:t>
      </w:r>
      <w:r w:rsidR="00981F3A" w:rsidRPr="0074735B">
        <w:rPr>
          <w:rFonts w:hint="eastAsia"/>
          <w:lang w:eastAsia="zh-HK"/>
        </w:rPr>
        <w:t>值。</w:t>
      </w:r>
      <w:r w:rsidR="00981F3A" w:rsidRPr="00AC4D04">
        <w:rPr>
          <w:rFonts w:hint="eastAsia"/>
          <w:lang w:eastAsia="zh-HK"/>
        </w:rPr>
        <w:t>在聯繫匯率制度下</w:t>
      </w:r>
      <w:r w:rsidR="00981F3A">
        <w:rPr>
          <w:rFonts w:hint="eastAsia"/>
        </w:rPr>
        <w:t>，</w:t>
      </w:r>
      <w:r w:rsidR="00981F3A" w:rsidRPr="0074735B">
        <w:rPr>
          <w:rFonts w:hint="eastAsia"/>
          <w:lang w:eastAsia="zh-HK"/>
        </w:rPr>
        <w:t>港元</w:t>
      </w:r>
      <w:r w:rsidR="00981F3A">
        <w:rPr>
          <w:rFonts w:hint="eastAsia"/>
        </w:rPr>
        <w:t>兌本港主要貿易</w:t>
      </w:r>
      <w:r w:rsidR="00981F3A">
        <w:rPr>
          <w:rFonts w:hint="eastAsia"/>
          <w:lang w:eastAsia="zh-HK"/>
        </w:rPr>
        <w:t>伙</w:t>
      </w:r>
      <w:r w:rsidR="00981F3A">
        <w:rPr>
          <w:rFonts w:hint="eastAsia"/>
        </w:rPr>
        <w:t>伴的</w:t>
      </w:r>
      <w:r w:rsidR="00981F3A">
        <w:rPr>
          <w:rFonts w:hint="eastAsia"/>
          <w:lang w:eastAsia="zh-HK"/>
        </w:rPr>
        <w:t>其</w:t>
      </w:r>
      <w:r w:rsidR="00981F3A">
        <w:rPr>
          <w:rFonts w:hint="eastAsia"/>
        </w:rPr>
        <w:t>他貨幣亦</w:t>
      </w:r>
      <w:r w:rsidR="00981F3A">
        <w:rPr>
          <w:rFonts w:hint="eastAsia"/>
          <w:lang w:eastAsia="zh-HK"/>
        </w:rPr>
        <w:t>隨美</w:t>
      </w:r>
      <w:r w:rsidR="00981F3A">
        <w:rPr>
          <w:rFonts w:hint="eastAsia"/>
        </w:rPr>
        <w:t>元</w:t>
      </w:r>
      <w:r w:rsidR="00981F3A">
        <w:rPr>
          <w:rFonts w:hint="eastAsia"/>
          <w:lang w:eastAsia="zh-HK"/>
        </w:rPr>
        <w:t>貶</w:t>
      </w:r>
      <w:r w:rsidR="00981F3A">
        <w:rPr>
          <w:rFonts w:hint="eastAsia"/>
        </w:rPr>
        <w:t>值</w:t>
      </w:r>
      <w:r w:rsidR="00981F3A" w:rsidRPr="0074735B">
        <w:rPr>
          <w:rFonts w:hint="eastAsia"/>
          <w:lang w:eastAsia="zh-HK"/>
        </w:rPr>
        <w:t>。貿易加權名義港匯指數在二零二</w:t>
      </w:r>
      <w:r w:rsidR="00981F3A">
        <w:rPr>
          <w:rFonts w:hint="eastAsia"/>
          <w:lang w:eastAsia="zh-HK"/>
        </w:rPr>
        <w:t>五</w:t>
      </w:r>
      <w:r w:rsidR="00981F3A" w:rsidRPr="0074735B">
        <w:rPr>
          <w:rFonts w:hint="eastAsia"/>
          <w:lang w:eastAsia="zh-HK"/>
        </w:rPr>
        <w:t>年十二月按年</w:t>
      </w:r>
      <w:r w:rsidR="00981F3A">
        <w:rPr>
          <w:rFonts w:hint="eastAsia"/>
          <w:lang w:eastAsia="zh-HK"/>
        </w:rPr>
        <w:t>下</w:t>
      </w:r>
      <w:r w:rsidR="00981F3A">
        <w:rPr>
          <w:rFonts w:hint="eastAsia"/>
        </w:rPr>
        <w:t>跌</w:t>
      </w:r>
      <w:r w:rsidR="00981F3A">
        <w:rPr>
          <w:rFonts w:hint="eastAsia"/>
        </w:rPr>
        <w:t>3.2</w:t>
      </w:r>
      <w:r w:rsidR="00981F3A" w:rsidRPr="0074735B">
        <w:rPr>
          <w:rFonts w:hint="eastAsia"/>
          <w:lang w:eastAsia="zh-HK"/>
        </w:rPr>
        <w:t>%</w:t>
      </w:r>
      <w:r w:rsidR="00981F3A" w:rsidRPr="0074735B">
        <w:rPr>
          <w:rFonts w:hint="eastAsia"/>
          <w:lang w:eastAsia="zh-HK"/>
        </w:rPr>
        <w:t>。</w:t>
      </w:r>
      <w:r w:rsidR="00981F3A">
        <w:rPr>
          <w:rFonts w:hint="eastAsia"/>
          <w:lang w:eastAsia="zh-HK"/>
        </w:rPr>
        <w:t>儘</w:t>
      </w:r>
      <w:r w:rsidR="00981F3A">
        <w:rPr>
          <w:rFonts w:hint="eastAsia"/>
        </w:rPr>
        <w:t>管</w:t>
      </w:r>
      <w:r w:rsidR="00981F3A">
        <w:rPr>
          <w:rFonts w:hint="eastAsia"/>
          <w:lang w:eastAsia="zh-HK"/>
        </w:rPr>
        <w:t>現時</w:t>
      </w:r>
      <w:r w:rsidR="00981F3A" w:rsidRPr="00A33C1C">
        <w:rPr>
          <w:rFonts w:hint="eastAsia"/>
          <w:lang w:eastAsia="zh-HK"/>
        </w:rPr>
        <w:t>市場普遍預期</w:t>
      </w:r>
      <w:r w:rsidR="00981F3A">
        <w:rPr>
          <w:rFonts w:hint="eastAsia"/>
          <w:lang w:eastAsia="zh-HK"/>
        </w:rPr>
        <w:t>美元</w:t>
      </w:r>
      <w:r w:rsidR="00981F3A" w:rsidRPr="0074735B">
        <w:rPr>
          <w:rFonts w:hint="eastAsia"/>
          <w:lang w:eastAsia="zh-HK"/>
        </w:rPr>
        <w:t>在二零二</w:t>
      </w:r>
      <w:r w:rsidR="00981F3A">
        <w:rPr>
          <w:rFonts w:hint="eastAsia"/>
          <w:lang w:eastAsia="zh-HK"/>
        </w:rPr>
        <w:t>六</w:t>
      </w:r>
      <w:r w:rsidR="00981F3A" w:rsidRPr="0074735B">
        <w:rPr>
          <w:rFonts w:hint="eastAsia"/>
          <w:lang w:eastAsia="zh-HK"/>
        </w:rPr>
        <w:t>年</w:t>
      </w:r>
      <w:r w:rsidR="00D97585">
        <w:rPr>
          <w:rFonts w:hint="eastAsia"/>
          <w:lang w:eastAsia="zh-HK"/>
        </w:rPr>
        <w:t>將</w:t>
      </w:r>
      <w:r w:rsidR="00981F3A">
        <w:rPr>
          <w:rFonts w:hint="eastAsia"/>
          <w:lang w:eastAsia="zh-HK"/>
        </w:rPr>
        <w:t>持</w:t>
      </w:r>
      <w:r w:rsidR="00981F3A">
        <w:rPr>
          <w:rFonts w:hint="eastAsia"/>
        </w:rPr>
        <w:t>續</w:t>
      </w:r>
      <w:r w:rsidR="00981F3A" w:rsidRPr="00A33C1C">
        <w:rPr>
          <w:rFonts w:hint="eastAsia"/>
        </w:rPr>
        <w:t>偏軟</w:t>
      </w:r>
      <w:r w:rsidR="00981F3A">
        <w:rPr>
          <w:rFonts w:hint="eastAsia"/>
        </w:rPr>
        <w:t>，</w:t>
      </w:r>
      <w:r w:rsidR="00981F3A">
        <w:rPr>
          <w:rFonts w:hint="eastAsia"/>
          <w:lang w:eastAsia="zh-HK"/>
        </w:rPr>
        <w:t>但</w:t>
      </w:r>
      <w:r w:rsidR="00981F3A" w:rsidRPr="0074735B">
        <w:rPr>
          <w:rFonts w:hint="eastAsia"/>
          <w:lang w:eastAsia="zh-HK"/>
        </w:rPr>
        <w:t>匯率走勢</w:t>
      </w:r>
      <w:r w:rsidR="0052194D">
        <w:rPr>
          <w:rFonts w:hint="eastAsia"/>
          <w:lang w:eastAsia="zh-HK"/>
        </w:rPr>
        <w:t>將</w:t>
      </w:r>
      <w:r w:rsidR="00981F3A">
        <w:rPr>
          <w:rFonts w:hint="eastAsia"/>
          <w:lang w:eastAsia="zh-HK"/>
        </w:rPr>
        <w:t>繼</w:t>
      </w:r>
      <w:r w:rsidR="00981F3A">
        <w:rPr>
          <w:rFonts w:hint="eastAsia"/>
        </w:rPr>
        <w:t>續</w:t>
      </w:r>
      <w:r w:rsidR="00981F3A" w:rsidRPr="007909B4">
        <w:rPr>
          <w:rFonts w:hint="eastAsia"/>
          <w:lang w:eastAsia="zh-HK"/>
        </w:rPr>
        <w:t>取決於</w:t>
      </w:r>
      <w:r w:rsidR="00981F3A" w:rsidRPr="0074735B">
        <w:rPr>
          <w:rFonts w:hint="eastAsia"/>
          <w:lang w:eastAsia="zh-HK"/>
        </w:rPr>
        <w:t>主要央行的貨幣政策決定、主要經濟體的相對經濟增長表現，以及地緣政治</w:t>
      </w:r>
      <w:r w:rsidR="00981F3A">
        <w:rPr>
          <w:rFonts w:hint="eastAsia"/>
        </w:rPr>
        <w:t>局勢</w:t>
      </w:r>
      <w:r w:rsidR="00F823DA">
        <w:rPr>
          <w:rFonts w:hint="eastAsia"/>
          <w:lang w:eastAsia="zh-HK"/>
        </w:rPr>
        <w:t>的</w:t>
      </w:r>
      <w:r w:rsidR="00981F3A">
        <w:rPr>
          <w:rFonts w:hint="eastAsia"/>
        </w:rPr>
        <w:t>發展</w:t>
      </w:r>
      <w:r w:rsidR="00981F3A" w:rsidRPr="0074735B">
        <w:rPr>
          <w:rFonts w:hint="eastAsia"/>
          <w:lang w:eastAsia="zh-HK"/>
        </w:rPr>
        <w:t>。</w:t>
      </w:r>
    </w:p>
    <w:p w14:paraId="26B346A1" w14:textId="0B115985" w:rsidR="000D250B" w:rsidRDefault="000340B9" w:rsidP="00C46F93">
      <w:pPr>
        <w:jc w:val="center"/>
        <w:rPr>
          <w:rFonts w:ascii="華康中黑體" w:eastAsia="華康中黑體" w:hAnsi="華康中黑體"/>
          <w:b/>
          <w:sz w:val="20"/>
        </w:rPr>
      </w:pPr>
      <w:r w:rsidRPr="000340B9">
        <w:rPr>
          <w:noProof/>
        </w:rPr>
        <w:drawing>
          <wp:inline distT="0" distB="0" distL="0" distR="0" wp14:anchorId="7D2C9638" wp14:editId="310D44F9">
            <wp:extent cx="5760085" cy="3514725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54BFC" w14:textId="197B352A" w:rsidR="00C46F93" w:rsidRDefault="00C46F93" w:rsidP="00C46F93">
      <w:pPr>
        <w:jc w:val="center"/>
        <w:rPr>
          <w:rFonts w:ascii="華康中黑體" w:eastAsia="華康中黑體" w:hAnsi="華康中黑體"/>
          <w:b/>
          <w:sz w:val="20"/>
        </w:rPr>
      </w:pPr>
      <w:r>
        <w:rPr>
          <w:rFonts w:ascii="華康中黑體" w:eastAsia="華康中黑體" w:hAnsi="華康中黑體"/>
          <w:b/>
          <w:sz w:val="20"/>
        </w:rPr>
        <w:br w:type="page"/>
      </w:r>
    </w:p>
    <w:p w14:paraId="6627650B" w14:textId="76493C80" w:rsidR="00A52B0B" w:rsidRPr="00A52B0B" w:rsidRDefault="00A52B0B" w:rsidP="00992676">
      <w:pPr>
        <w:pStyle w:val="120"/>
        <w:rPr>
          <w:lang w:eastAsia="zh-HK"/>
        </w:rPr>
      </w:pPr>
      <w:r w:rsidRPr="00DC34FE">
        <w:rPr>
          <w:rFonts w:hint="eastAsia"/>
          <w:lang w:eastAsia="zh-HK"/>
        </w:rPr>
        <w:t>二零二</w:t>
      </w:r>
      <w:r w:rsidR="00592A20" w:rsidRPr="00DC34FE">
        <w:rPr>
          <w:rFonts w:hint="eastAsia"/>
          <w:lang w:eastAsia="zh-HK"/>
        </w:rPr>
        <w:t>六</w:t>
      </w:r>
      <w:r w:rsidRPr="00DC34FE">
        <w:rPr>
          <w:rFonts w:hint="eastAsia"/>
          <w:lang w:eastAsia="zh-HK"/>
        </w:rPr>
        <w:t>年香港經濟前景</w:t>
      </w:r>
    </w:p>
    <w:p w14:paraId="5FFA1C3D" w14:textId="60CA36DD" w:rsidR="00353242" w:rsidRDefault="00A52B0B" w:rsidP="00F85745">
      <w:pPr>
        <w:rPr>
          <w:lang w:val="en-GB" w:eastAsia="zh-HK"/>
        </w:rPr>
      </w:pPr>
      <w:r w:rsidRPr="00A52B0B">
        <w:rPr>
          <w:b/>
          <w:bCs/>
          <w:lang w:val="en-GB" w:eastAsia="zh-HK"/>
        </w:rPr>
        <w:t>2.</w:t>
      </w:r>
      <w:r w:rsidR="00D47544">
        <w:rPr>
          <w:rFonts w:hint="eastAsia"/>
          <w:b/>
          <w:bCs/>
          <w:lang w:val="en-GB"/>
        </w:rPr>
        <w:t>1</w:t>
      </w:r>
      <w:r w:rsidR="00353242">
        <w:rPr>
          <w:b/>
          <w:bCs/>
          <w:lang w:val="en-GB"/>
        </w:rPr>
        <w:t>2</w:t>
      </w:r>
      <w:r w:rsidRPr="00A52B0B">
        <w:rPr>
          <w:lang w:val="en-GB" w:eastAsia="zh-HK"/>
        </w:rPr>
        <w:tab/>
      </w:r>
      <w:r w:rsidR="00E1317E" w:rsidRPr="00E1317E">
        <w:rPr>
          <w:rFonts w:hint="eastAsia"/>
          <w:lang w:val="en-GB" w:eastAsia="zh-HK"/>
        </w:rPr>
        <w:t>在環球經濟</w:t>
      </w:r>
      <w:r w:rsidR="004024C8">
        <w:rPr>
          <w:rFonts w:hint="eastAsia"/>
          <w:lang w:val="en-GB" w:eastAsia="zh-HK"/>
        </w:rPr>
        <w:t>溫和增長的背景</w:t>
      </w:r>
      <w:r w:rsidR="00E1317E" w:rsidRPr="00E1317E">
        <w:rPr>
          <w:rFonts w:hint="eastAsia"/>
          <w:lang w:val="en-GB" w:eastAsia="zh-HK"/>
        </w:rPr>
        <w:t>下，香港經濟的短期前景審慎樂觀。</w:t>
      </w:r>
      <w:r w:rsidR="00353242" w:rsidRPr="00353242">
        <w:rPr>
          <w:rFonts w:hint="eastAsia"/>
          <w:lang w:val="en-GB" w:eastAsia="zh-HK"/>
        </w:rPr>
        <w:t>出口強勁、投資穩固</w:t>
      </w:r>
      <w:r w:rsidR="00353242">
        <w:rPr>
          <w:rFonts w:hint="eastAsia"/>
          <w:lang w:val="en-GB"/>
        </w:rPr>
        <w:t>和</w:t>
      </w:r>
      <w:r w:rsidR="00353242" w:rsidRPr="00353242">
        <w:rPr>
          <w:rFonts w:hint="eastAsia"/>
          <w:lang w:val="en-GB" w:eastAsia="zh-HK"/>
        </w:rPr>
        <w:t>私人消費開支持續改善所帶動的</w:t>
      </w:r>
      <w:r w:rsidR="004024C8">
        <w:rPr>
          <w:rFonts w:hint="eastAsia"/>
          <w:lang w:val="en-GB" w:eastAsia="zh-HK"/>
        </w:rPr>
        <w:t>良好</w:t>
      </w:r>
      <w:r w:rsidR="00353242" w:rsidRPr="00353242">
        <w:rPr>
          <w:rFonts w:hint="eastAsia"/>
          <w:lang w:val="en-GB" w:eastAsia="zh-HK"/>
        </w:rPr>
        <w:t>勢頭，預料將</w:t>
      </w:r>
      <w:r w:rsidR="004024C8">
        <w:rPr>
          <w:rFonts w:hint="eastAsia"/>
          <w:lang w:val="en-GB" w:eastAsia="zh-HK"/>
        </w:rPr>
        <w:t>在</w:t>
      </w:r>
      <w:r w:rsidR="00D725FE" w:rsidRPr="00D725FE">
        <w:rPr>
          <w:rFonts w:hint="eastAsia"/>
          <w:lang w:val="en-GB" w:eastAsia="zh-HK"/>
        </w:rPr>
        <w:t>二零二六</w:t>
      </w:r>
      <w:r w:rsidR="00353242" w:rsidRPr="00353242">
        <w:rPr>
          <w:rFonts w:hint="eastAsia"/>
          <w:lang w:val="en-GB" w:eastAsia="zh-HK"/>
        </w:rPr>
        <w:t>年</w:t>
      </w:r>
      <w:r w:rsidR="004024C8">
        <w:rPr>
          <w:rFonts w:hint="eastAsia"/>
          <w:lang w:val="en-GB" w:eastAsia="zh-HK"/>
        </w:rPr>
        <w:t>持續</w:t>
      </w:r>
      <w:r w:rsidR="00353242" w:rsidRPr="00353242">
        <w:rPr>
          <w:rFonts w:hint="eastAsia"/>
          <w:lang w:val="en-GB" w:eastAsia="zh-HK"/>
        </w:rPr>
        <w:t>。實質本地生產總值繼</w:t>
      </w:r>
      <w:r w:rsidR="00D725FE" w:rsidRPr="00D725FE">
        <w:rPr>
          <w:rFonts w:hint="eastAsia"/>
          <w:lang w:val="en-GB" w:eastAsia="zh-HK"/>
        </w:rPr>
        <w:t>二零二五</w:t>
      </w:r>
      <w:r w:rsidR="00353242" w:rsidRPr="00353242">
        <w:rPr>
          <w:rFonts w:hint="eastAsia"/>
          <w:lang w:val="en-GB" w:eastAsia="zh-HK"/>
        </w:rPr>
        <w:t>年增長</w:t>
      </w:r>
      <w:r w:rsidR="00353242" w:rsidRPr="00353242">
        <w:rPr>
          <w:rFonts w:hint="eastAsia"/>
          <w:lang w:val="en-GB" w:eastAsia="zh-HK"/>
        </w:rPr>
        <w:t>3.5%</w:t>
      </w:r>
      <w:r w:rsidR="00353242" w:rsidRPr="00353242">
        <w:rPr>
          <w:rFonts w:hint="eastAsia"/>
          <w:lang w:val="en-GB" w:eastAsia="zh-HK"/>
        </w:rPr>
        <w:t>後，預測在</w:t>
      </w:r>
      <w:r w:rsidR="00D725FE" w:rsidRPr="00D725FE">
        <w:rPr>
          <w:rFonts w:hint="eastAsia"/>
          <w:lang w:val="en-GB" w:eastAsia="zh-HK"/>
        </w:rPr>
        <w:t>二零二六</w:t>
      </w:r>
      <w:r w:rsidR="00353242" w:rsidRPr="00353242">
        <w:rPr>
          <w:rFonts w:hint="eastAsia"/>
          <w:lang w:val="en-GB" w:eastAsia="zh-HK"/>
        </w:rPr>
        <w:t>年增長</w:t>
      </w:r>
      <w:r w:rsidR="00353242" w:rsidRPr="00353242">
        <w:rPr>
          <w:rFonts w:hint="eastAsia"/>
          <w:lang w:val="en-GB" w:eastAsia="zh-HK"/>
        </w:rPr>
        <w:t>2.5%</w:t>
      </w:r>
      <w:r w:rsidR="00353242" w:rsidRPr="00353242">
        <w:rPr>
          <w:rFonts w:hint="eastAsia"/>
          <w:lang w:val="en-GB" w:eastAsia="zh-HK"/>
        </w:rPr>
        <w:t>至</w:t>
      </w:r>
      <w:r w:rsidR="00353242" w:rsidRPr="00353242">
        <w:rPr>
          <w:rFonts w:hint="eastAsia"/>
          <w:lang w:val="en-GB" w:eastAsia="zh-HK"/>
        </w:rPr>
        <w:t>3.5%</w:t>
      </w:r>
      <w:r w:rsidR="00353242" w:rsidRPr="00353242">
        <w:rPr>
          <w:rFonts w:hint="eastAsia"/>
          <w:lang w:val="en-GB" w:eastAsia="zh-HK"/>
        </w:rPr>
        <w:t>。</w:t>
      </w:r>
    </w:p>
    <w:p w14:paraId="33E2B72E" w14:textId="38E66B4E" w:rsidR="00F85745" w:rsidRPr="00C636EA" w:rsidRDefault="00353242" w:rsidP="00165CBE">
      <w:pPr>
        <w:tabs>
          <w:tab w:val="clear" w:pos="1560"/>
        </w:tabs>
        <w:rPr>
          <w:lang w:eastAsia="zh-HK"/>
        </w:rPr>
      </w:pPr>
      <w:r w:rsidRPr="00A52B0B">
        <w:rPr>
          <w:b/>
          <w:bCs/>
          <w:lang w:val="en-GB" w:eastAsia="zh-HK"/>
        </w:rPr>
        <w:t>2.</w:t>
      </w:r>
      <w:r>
        <w:rPr>
          <w:rFonts w:hint="eastAsia"/>
          <w:b/>
          <w:bCs/>
          <w:lang w:val="en-GB"/>
        </w:rPr>
        <w:t>1</w:t>
      </w:r>
      <w:r>
        <w:rPr>
          <w:b/>
          <w:bCs/>
          <w:lang w:val="en-GB"/>
        </w:rPr>
        <w:t>3</w:t>
      </w:r>
      <w:r w:rsidRPr="00A52B0B">
        <w:rPr>
          <w:lang w:val="en-GB" w:eastAsia="zh-HK"/>
        </w:rPr>
        <w:tab/>
      </w:r>
      <w:r w:rsidR="00660414" w:rsidRPr="00660414">
        <w:rPr>
          <w:rFonts w:hint="eastAsia"/>
          <w:lang w:val="en-GB" w:eastAsia="zh-HK"/>
        </w:rPr>
        <w:t>對外貿易預期將繼續成為增長的主要動力。</w:t>
      </w:r>
      <w:r w:rsidR="0047179D">
        <w:rPr>
          <w:rFonts w:hint="eastAsia"/>
          <w:lang w:val="en-GB" w:eastAsia="zh-HK"/>
        </w:rPr>
        <w:t>即使</w:t>
      </w:r>
      <w:r w:rsidR="009D15C2">
        <w:rPr>
          <w:rFonts w:hint="eastAsia"/>
          <w:lang w:val="en-GB" w:eastAsia="zh-HK"/>
        </w:rPr>
        <w:t>一些</w:t>
      </w:r>
      <w:r w:rsidR="0002084D">
        <w:rPr>
          <w:rFonts w:hint="eastAsia"/>
          <w:lang w:val="en-GB" w:eastAsia="zh-HK"/>
        </w:rPr>
        <w:t>主</w:t>
      </w:r>
      <w:r w:rsidR="0002084D">
        <w:rPr>
          <w:rFonts w:hint="eastAsia"/>
          <w:lang w:val="en-GB"/>
        </w:rPr>
        <w:t>要</w:t>
      </w:r>
      <w:r w:rsidR="0002084D">
        <w:rPr>
          <w:rFonts w:hint="eastAsia"/>
          <w:lang w:val="en-GB" w:eastAsia="zh-HK"/>
        </w:rPr>
        <w:t>經</w:t>
      </w:r>
      <w:r w:rsidR="0002084D">
        <w:rPr>
          <w:rFonts w:hint="eastAsia"/>
          <w:lang w:val="en-GB"/>
        </w:rPr>
        <w:t>濟</w:t>
      </w:r>
      <w:r w:rsidR="0002084D">
        <w:rPr>
          <w:rFonts w:hint="eastAsia"/>
          <w:lang w:val="en-GB" w:eastAsia="zh-HK"/>
        </w:rPr>
        <w:t>體</w:t>
      </w:r>
      <w:r w:rsidR="009D15C2">
        <w:rPr>
          <w:rFonts w:hint="eastAsia"/>
          <w:lang w:val="en-GB" w:eastAsia="zh-HK"/>
        </w:rPr>
        <w:t>加設</w:t>
      </w:r>
      <w:r w:rsidR="0002084D" w:rsidRPr="00A5273B">
        <w:rPr>
          <w:rFonts w:hint="eastAsia"/>
          <w:lang w:val="en-GB" w:eastAsia="zh-HK"/>
        </w:rPr>
        <w:t>貿易壁壘</w:t>
      </w:r>
      <w:r w:rsidR="0002084D">
        <w:rPr>
          <w:rFonts w:hint="eastAsia"/>
          <w:lang w:val="en-GB" w:eastAsia="zh-HK"/>
        </w:rPr>
        <w:t>，</w:t>
      </w:r>
      <w:r w:rsidR="00F85745">
        <w:rPr>
          <w:rFonts w:hint="eastAsia"/>
          <w:lang w:val="en-GB"/>
        </w:rPr>
        <w:t>香港的</w:t>
      </w:r>
      <w:r w:rsidR="0040484F">
        <w:rPr>
          <w:rFonts w:hint="eastAsia"/>
          <w:lang w:val="en-GB" w:eastAsia="zh-HK"/>
        </w:rPr>
        <w:t>商品</w:t>
      </w:r>
      <w:r w:rsidR="00F85745">
        <w:rPr>
          <w:rFonts w:hint="eastAsia"/>
          <w:lang w:val="en-GB"/>
        </w:rPr>
        <w:t>出口在二零二</w:t>
      </w:r>
      <w:r w:rsidR="00F85745">
        <w:rPr>
          <w:rFonts w:hint="eastAsia"/>
          <w:lang w:val="en-GB" w:eastAsia="zh-HK"/>
        </w:rPr>
        <w:t>五</w:t>
      </w:r>
      <w:r w:rsidR="00F85745" w:rsidRPr="00D65B7C">
        <w:rPr>
          <w:rFonts w:hint="eastAsia"/>
          <w:lang w:val="en-GB"/>
        </w:rPr>
        <w:t>年</w:t>
      </w:r>
      <w:r w:rsidR="0047179D">
        <w:rPr>
          <w:rFonts w:hint="eastAsia"/>
          <w:lang w:val="en-GB"/>
        </w:rPr>
        <w:t>依然</w:t>
      </w:r>
      <w:r w:rsidR="00F85745">
        <w:rPr>
          <w:rFonts w:hint="eastAsia"/>
          <w:lang w:val="en-GB" w:eastAsia="zh-HK"/>
        </w:rPr>
        <w:t>蓬</w:t>
      </w:r>
      <w:r w:rsidR="00F85745">
        <w:rPr>
          <w:rFonts w:hint="eastAsia"/>
          <w:lang w:val="en-GB"/>
        </w:rPr>
        <w:t>勃</w:t>
      </w:r>
      <w:r w:rsidR="00F85745" w:rsidRPr="00D65B7C">
        <w:rPr>
          <w:rFonts w:hint="eastAsia"/>
          <w:lang w:val="en-GB"/>
        </w:rPr>
        <w:t>增長</w:t>
      </w:r>
      <w:r w:rsidR="00F85745">
        <w:rPr>
          <w:rFonts w:hint="eastAsia"/>
          <w:lang w:val="en-GB" w:eastAsia="zh-HK"/>
        </w:rPr>
        <w:t>。在眾</w:t>
      </w:r>
      <w:r w:rsidR="00F85745">
        <w:rPr>
          <w:rFonts w:hint="eastAsia"/>
          <w:lang w:val="en-GB"/>
        </w:rPr>
        <w:t>多</w:t>
      </w:r>
      <w:r w:rsidR="00F85745">
        <w:rPr>
          <w:rFonts w:hint="eastAsia"/>
          <w:lang w:val="en-GB" w:eastAsia="zh-HK"/>
        </w:rPr>
        <w:t>商</w:t>
      </w:r>
      <w:r w:rsidR="00F85745">
        <w:rPr>
          <w:rFonts w:hint="eastAsia"/>
          <w:lang w:val="en-GB"/>
        </w:rPr>
        <w:t>品</w:t>
      </w:r>
      <w:r w:rsidR="00F85745">
        <w:rPr>
          <w:rFonts w:hint="eastAsia"/>
          <w:lang w:val="en-GB" w:eastAsia="zh-HK"/>
        </w:rPr>
        <w:t>中，受</w:t>
      </w:r>
      <w:r w:rsidR="0002084D">
        <w:rPr>
          <w:rFonts w:hint="eastAsia"/>
          <w:lang w:val="en-GB" w:eastAsia="zh-HK"/>
        </w:rPr>
        <w:t>到</w:t>
      </w:r>
      <w:r w:rsidR="00F85745">
        <w:rPr>
          <w:rFonts w:hint="eastAsia"/>
          <w:lang w:val="en-GB" w:eastAsia="zh-HK"/>
        </w:rPr>
        <w:t>人工智</w:t>
      </w:r>
      <w:r w:rsidR="00F85745">
        <w:rPr>
          <w:rFonts w:hint="eastAsia"/>
          <w:lang w:val="en-GB"/>
        </w:rPr>
        <w:t>能</w:t>
      </w:r>
      <w:r w:rsidR="0002084D">
        <w:rPr>
          <w:rFonts w:hint="eastAsia"/>
          <w:lang w:val="en-GB" w:eastAsia="zh-HK"/>
        </w:rPr>
        <w:t>等新科</w:t>
      </w:r>
      <w:r w:rsidR="0002084D">
        <w:rPr>
          <w:rFonts w:hint="eastAsia"/>
          <w:lang w:val="en-GB"/>
        </w:rPr>
        <w:t>技</w:t>
      </w:r>
      <w:r w:rsidR="0002084D">
        <w:rPr>
          <w:rFonts w:hint="eastAsia"/>
          <w:lang w:val="en-GB" w:eastAsia="zh-HK"/>
        </w:rPr>
        <w:t>的</w:t>
      </w:r>
      <w:r w:rsidR="00F85745">
        <w:rPr>
          <w:rFonts w:hint="eastAsia"/>
          <w:lang w:val="en-GB" w:eastAsia="zh-HK"/>
        </w:rPr>
        <w:t>投</w:t>
      </w:r>
      <w:r w:rsidR="00F85745">
        <w:rPr>
          <w:rFonts w:hint="eastAsia"/>
          <w:lang w:val="en-GB"/>
        </w:rPr>
        <w:t>資</w:t>
      </w:r>
      <w:r w:rsidR="005E4755">
        <w:rPr>
          <w:rFonts w:hint="eastAsia"/>
          <w:lang w:val="en-GB" w:eastAsia="zh-HK"/>
        </w:rPr>
        <w:t>熱潮</w:t>
      </w:r>
      <w:r w:rsidR="00F85745">
        <w:rPr>
          <w:rFonts w:hint="eastAsia"/>
          <w:lang w:val="en-GB" w:eastAsia="zh-HK"/>
        </w:rPr>
        <w:t>所帶</w:t>
      </w:r>
      <w:r w:rsidR="00F85745">
        <w:rPr>
          <w:rFonts w:hint="eastAsia"/>
          <w:lang w:val="en-GB"/>
        </w:rPr>
        <w:t>動</w:t>
      </w:r>
      <w:r w:rsidR="00F85745">
        <w:rPr>
          <w:rFonts w:hint="eastAsia"/>
          <w:lang w:val="en-GB" w:eastAsia="zh-HK"/>
        </w:rPr>
        <w:t>，</w:t>
      </w:r>
      <w:r w:rsidR="00335984" w:rsidRPr="00165CBE">
        <w:rPr>
          <w:rFonts w:hint="eastAsia"/>
          <w:lang w:val="en-GB" w:eastAsia="zh-HK"/>
        </w:rPr>
        <w:t>電動機械及相關零件</w:t>
      </w:r>
      <w:r w:rsidR="00F85745">
        <w:rPr>
          <w:rFonts w:hint="eastAsia"/>
          <w:lang w:val="en-GB" w:eastAsia="zh-HK"/>
        </w:rPr>
        <w:t>的出</w:t>
      </w:r>
      <w:r w:rsidR="00F85745">
        <w:rPr>
          <w:rFonts w:hint="eastAsia"/>
          <w:lang w:val="en-GB"/>
        </w:rPr>
        <w:t>口</w:t>
      </w:r>
      <w:r w:rsidR="00F85745">
        <w:rPr>
          <w:rFonts w:hint="eastAsia"/>
          <w:lang w:val="en-GB" w:eastAsia="zh-HK"/>
        </w:rPr>
        <w:t>尤為強勁。隨着</w:t>
      </w:r>
      <w:r w:rsidR="002643AB">
        <w:rPr>
          <w:rFonts w:hint="eastAsia"/>
          <w:lang w:val="en-GB" w:eastAsia="zh-HK"/>
        </w:rPr>
        <w:t>全球對</w:t>
      </w:r>
      <w:r w:rsidR="00660414">
        <w:rPr>
          <w:rFonts w:hint="eastAsia"/>
          <w:lang w:val="en-GB" w:eastAsia="zh-HK"/>
        </w:rPr>
        <w:t>人工智</w:t>
      </w:r>
      <w:r w:rsidR="00660414">
        <w:rPr>
          <w:rFonts w:hint="eastAsia"/>
          <w:lang w:val="en-GB"/>
        </w:rPr>
        <w:t>能相關電子</w:t>
      </w:r>
      <w:r w:rsidR="00F85745">
        <w:rPr>
          <w:rFonts w:hint="eastAsia"/>
          <w:lang w:val="en-GB" w:eastAsia="zh-HK"/>
        </w:rPr>
        <w:t>產</w:t>
      </w:r>
      <w:r w:rsidR="00F85745">
        <w:rPr>
          <w:rFonts w:hint="eastAsia"/>
          <w:lang w:val="en-GB"/>
        </w:rPr>
        <w:t>品</w:t>
      </w:r>
      <w:r w:rsidR="00F85745">
        <w:rPr>
          <w:rFonts w:hint="eastAsia"/>
          <w:lang w:val="en-GB" w:eastAsia="zh-HK"/>
        </w:rPr>
        <w:t>的</w:t>
      </w:r>
      <w:r w:rsidR="00660414">
        <w:rPr>
          <w:rFonts w:hint="eastAsia"/>
          <w:lang w:val="en-GB" w:eastAsia="zh-HK"/>
        </w:rPr>
        <w:t>強勁</w:t>
      </w:r>
      <w:r w:rsidR="00F85745">
        <w:rPr>
          <w:rFonts w:hint="eastAsia"/>
          <w:lang w:val="en-GB" w:eastAsia="zh-HK"/>
        </w:rPr>
        <w:t>需</w:t>
      </w:r>
      <w:r w:rsidR="00F85745">
        <w:rPr>
          <w:rFonts w:hint="eastAsia"/>
          <w:lang w:val="en-GB"/>
        </w:rPr>
        <w:t>求</w:t>
      </w:r>
      <w:r w:rsidR="005E4755">
        <w:rPr>
          <w:rFonts w:hint="eastAsia"/>
          <w:lang w:val="en-GB" w:eastAsia="zh-HK"/>
        </w:rPr>
        <w:t>，</w:t>
      </w:r>
      <w:r w:rsidR="00660414" w:rsidRPr="007A4C84">
        <w:rPr>
          <w:rFonts w:hint="eastAsia"/>
        </w:rPr>
        <w:t>以及貿易緊張局勢的</w:t>
      </w:r>
      <w:r w:rsidR="00660414">
        <w:rPr>
          <w:rFonts w:hint="eastAsia"/>
        </w:rPr>
        <w:t>局</w:t>
      </w:r>
      <w:r w:rsidR="00660414" w:rsidRPr="007A4C84">
        <w:rPr>
          <w:rFonts w:hint="eastAsia"/>
        </w:rPr>
        <w:t>部緩和</w:t>
      </w:r>
      <w:r w:rsidR="00F85745">
        <w:rPr>
          <w:rFonts w:hint="eastAsia"/>
          <w:lang w:val="en-GB" w:eastAsia="zh-HK"/>
        </w:rPr>
        <w:t>，香</w:t>
      </w:r>
      <w:r w:rsidR="00F85745">
        <w:rPr>
          <w:rFonts w:hint="eastAsia"/>
          <w:lang w:val="en-GB"/>
        </w:rPr>
        <w:t>港</w:t>
      </w:r>
      <w:r w:rsidR="00F85745">
        <w:rPr>
          <w:rFonts w:hint="eastAsia"/>
          <w:lang w:val="en-GB" w:eastAsia="zh-HK"/>
        </w:rPr>
        <w:t>的</w:t>
      </w:r>
      <w:r w:rsidR="00660414">
        <w:rPr>
          <w:rFonts w:hint="eastAsia"/>
          <w:lang w:val="en-GB" w:eastAsia="zh-HK"/>
        </w:rPr>
        <w:t>整體貨物</w:t>
      </w:r>
      <w:r w:rsidR="00F85745">
        <w:rPr>
          <w:rFonts w:hint="eastAsia"/>
          <w:lang w:val="en-GB"/>
        </w:rPr>
        <w:t>出口</w:t>
      </w:r>
      <w:r w:rsidR="00F85745">
        <w:rPr>
          <w:rFonts w:hint="eastAsia"/>
          <w:lang w:val="en-GB" w:eastAsia="zh-HK"/>
        </w:rPr>
        <w:t>在二零二六年應會有進</w:t>
      </w:r>
      <w:r w:rsidR="00F85745">
        <w:rPr>
          <w:rFonts w:hint="eastAsia"/>
          <w:lang w:val="en-GB"/>
        </w:rPr>
        <w:t>一步</w:t>
      </w:r>
      <w:r w:rsidR="00F85745">
        <w:rPr>
          <w:rFonts w:hint="eastAsia"/>
          <w:lang w:val="en-GB" w:eastAsia="zh-HK"/>
        </w:rPr>
        <w:t>的</w:t>
      </w:r>
      <w:r w:rsidR="000C2FED">
        <w:rPr>
          <w:rFonts w:hint="eastAsia"/>
          <w:lang w:val="en-GB"/>
        </w:rPr>
        <w:t>不俗</w:t>
      </w:r>
      <w:r w:rsidR="00F85745">
        <w:rPr>
          <w:rFonts w:hint="eastAsia"/>
          <w:lang w:val="en-GB" w:eastAsia="zh-HK"/>
        </w:rPr>
        <w:t>增長。</w:t>
      </w:r>
    </w:p>
    <w:p w14:paraId="5C241D5C" w14:textId="5F20A300" w:rsidR="00603767" w:rsidRPr="0093372F" w:rsidRDefault="0093372F" w:rsidP="00592A20">
      <w:pPr>
        <w:rPr>
          <w:lang w:eastAsia="zh-HK"/>
        </w:rPr>
      </w:pPr>
      <w:r w:rsidRPr="0093372F">
        <w:rPr>
          <w:noProof/>
        </w:rPr>
        <w:drawing>
          <wp:inline distT="0" distB="0" distL="0" distR="0" wp14:anchorId="77BFBF23" wp14:editId="20548C5A">
            <wp:extent cx="5760085" cy="3498215"/>
            <wp:effectExtent l="0" t="0" r="0" b="698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49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CB2C4" w14:textId="1A51F179" w:rsidR="00C46F93" w:rsidRDefault="00592A20" w:rsidP="00F85745">
      <w:pPr>
        <w:rPr>
          <w:b/>
        </w:rPr>
      </w:pPr>
      <w:r w:rsidRPr="00592A20">
        <w:rPr>
          <w:rFonts w:hint="eastAsia"/>
          <w:b/>
          <w:bCs/>
          <w:lang w:val="en-GB" w:eastAsia="zh-HK"/>
        </w:rPr>
        <w:t>2.1</w:t>
      </w:r>
      <w:r w:rsidR="00D47544">
        <w:rPr>
          <w:rFonts w:hint="eastAsia"/>
          <w:b/>
          <w:bCs/>
          <w:lang w:val="en-GB"/>
        </w:rPr>
        <w:t>4</w:t>
      </w:r>
      <w:r w:rsidRPr="00592A20">
        <w:rPr>
          <w:b/>
          <w:bCs/>
          <w:lang w:val="en-GB" w:eastAsia="zh-HK"/>
        </w:rPr>
        <w:tab/>
      </w:r>
      <w:r w:rsidR="007B0D42">
        <w:rPr>
          <w:rFonts w:hint="eastAsia"/>
        </w:rPr>
        <w:t>二零二</w:t>
      </w:r>
      <w:r w:rsidR="007B0D42">
        <w:rPr>
          <w:rFonts w:hint="eastAsia"/>
          <w:lang w:eastAsia="zh-HK"/>
        </w:rPr>
        <w:t>五</w:t>
      </w:r>
      <w:r w:rsidR="007B0D42" w:rsidRPr="00CC2D9D">
        <w:rPr>
          <w:rFonts w:hint="eastAsia"/>
        </w:rPr>
        <w:t>年</w:t>
      </w:r>
      <w:r w:rsidR="007B0D42">
        <w:rPr>
          <w:rFonts w:hint="eastAsia"/>
          <w:lang w:eastAsia="zh-HK"/>
        </w:rPr>
        <w:t>，</w:t>
      </w:r>
      <w:r w:rsidR="007B0D42">
        <w:rPr>
          <w:rFonts w:hint="eastAsia"/>
          <w:bCs/>
          <w:lang w:val="en-GB" w:eastAsia="zh-HK"/>
        </w:rPr>
        <w:t>在</w:t>
      </w:r>
      <w:r w:rsidRPr="00592A20">
        <w:rPr>
          <w:rFonts w:hint="eastAsia"/>
          <w:bCs/>
          <w:lang w:val="en-GB" w:eastAsia="zh-HK"/>
        </w:rPr>
        <w:t>訪港旅客人次強勁</w:t>
      </w:r>
      <w:r w:rsidR="00F06F2F">
        <w:rPr>
          <w:rFonts w:hint="eastAsia"/>
          <w:bCs/>
          <w:lang w:val="en-HK"/>
        </w:rPr>
        <w:t>復蘇</w:t>
      </w:r>
      <w:r w:rsidR="007B0D42">
        <w:rPr>
          <w:rFonts w:hint="eastAsia"/>
          <w:bCs/>
          <w:lang w:val="en-GB" w:eastAsia="zh-HK"/>
        </w:rPr>
        <w:t>與</w:t>
      </w:r>
      <w:r w:rsidRPr="00592A20">
        <w:rPr>
          <w:rFonts w:hint="eastAsia"/>
          <w:bCs/>
          <w:lang w:val="en-GB" w:eastAsia="zh-HK"/>
        </w:rPr>
        <w:t>金融和商業活動蓬勃</w:t>
      </w:r>
      <w:r w:rsidR="007B0D42">
        <w:rPr>
          <w:rFonts w:hint="eastAsia"/>
          <w:bCs/>
          <w:lang w:val="en-GB" w:eastAsia="zh-HK"/>
        </w:rPr>
        <w:t>的</w:t>
      </w:r>
      <w:r w:rsidRPr="00592A20">
        <w:rPr>
          <w:rFonts w:hint="eastAsia"/>
          <w:bCs/>
          <w:lang w:val="en-GB" w:eastAsia="zh-HK"/>
        </w:rPr>
        <w:t>支持</w:t>
      </w:r>
      <w:r w:rsidR="007B0D42">
        <w:rPr>
          <w:rFonts w:hint="eastAsia"/>
          <w:bCs/>
          <w:lang w:val="en-GB" w:eastAsia="zh-HK"/>
        </w:rPr>
        <w:t>下，</w:t>
      </w:r>
      <w:r w:rsidR="009D15C2" w:rsidRPr="00592A20">
        <w:rPr>
          <w:rFonts w:hint="eastAsia"/>
          <w:bCs/>
          <w:lang w:val="en-GB" w:eastAsia="zh-HK"/>
        </w:rPr>
        <w:t>服務輸出</w:t>
      </w:r>
      <w:r w:rsidR="007B0D42">
        <w:rPr>
          <w:rFonts w:hint="eastAsia"/>
          <w:bCs/>
          <w:lang w:val="en-GB" w:eastAsia="zh-HK"/>
        </w:rPr>
        <w:t>錄得</w:t>
      </w:r>
      <w:r w:rsidRPr="00D225B0">
        <w:rPr>
          <w:rFonts w:hint="eastAsia"/>
        </w:rPr>
        <w:t>全面</w:t>
      </w:r>
      <w:r w:rsidR="007B0D42">
        <w:rPr>
          <w:rFonts w:hint="eastAsia"/>
          <w:lang w:eastAsia="zh-HK"/>
        </w:rPr>
        <w:t>而</w:t>
      </w:r>
      <w:r>
        <w:rPr>
          <w:rFonts w:hint="eastAsia"/>
          <w:lang w:eastAsia="zh-HK"/>
        </w:rPr>
        <w:t>顯著</w:t>
      </w:r>
      <w:r w:rsidR="007B0D42">
        <w:rPr>
          <w:rFonts w:hint="eastAsia"/>
          <w:lang w:eastAsia="zh-HK"/>
        </w:rPr>
        <w:t>的</w:t>
      </w:r>
      <w:r>
        <w:rPr>
          <w:rFonts w:hint="eastAsia"/>
          <w:lang w:eastAsia="zh-HK"/>
        </w:rPr>
        <w:t>增長</w:t>
      </w:r>
      <w:r w:rsidRPr="00CC2D9D">
        <w:rPr>
          <w:rFonts w:hint="eastAsia"/>
        </w:rPr>
        <w:t>。</w:t>
      </w:r>
      <w:r>
        <w:rPr>
          <w:rFonts w:hint="eastAsia"/>
        </w:rPr>
        <w:t>二零二</w:t>
      </w:r>
      <w:r>
        <w:rPr>
          <w:rFonts w:hint="eastAsia"/>
          <w:lang w:eastAsia="zh-HK"/>
        </w:rPr>
        <w:t>六</w:t>
      </w:r>
      <w:r w:rsidRPr="00CC2D9D">
        <w:rPr>
          <w:rFonts w:hint="eastAsia"/>
        </w:rPr>
        <w:t>年，跨境</w:t>
      </w:r>
      <w:r>
        <w:rPr>
          <w:rFonts w:hint="eastAsia"/>
          <w:lang w:eastAsia="zh-HK"/>
        </w:rPr>
        <w:t>運</w:t>
      </w:r>
      <w:r>
        <w:rPr>
          <w:rFonts w:hint="eastAsia"/>
        </w:rPr>
        <w:t>輸</w:t>
      </w:r>
      <w:r>
        <w:rPr>
          <w:rFonts w:hint="eastAsia"/>
          <w:lang w:eastAsia="zh-HK"/>
        </w:rPr>
        <w:t>和</w:t>
      </w:r>
      <w:r w:rsidRPr="00CC2D9D">
        <w:rPr>
          <w:rFonts w:hint="eastAsia"/>
        </w:rPr>
        <w:t>旅遊</w:t>
      </w:r>
      <w:r>
        <w:rPr>
          <w:rFonts w:hint="eastAsia"/>
          <w:lang w:eastAsia="zh-HK"/>
        </w:rPr>
        <w:t>安排</w:t>
      </w:r>
      <w:r w:rsidR="007B0D42">
        <w:rPr>
          <w:rFonts w:hint="eastAsia"/>
          <w:lang w:eastAsia="zh-HK"/>
        </w:rPr>
        <w:t>日益</w:t>
      </w:r>
      <w:r>
        <w:rPr>
          <w:rFonts w:hint="eastAsia"/>
          <w:lang w:eastAsia="zh-HK"/>
        </w:rPr>
        <w:t>完善</w:t>
      </w:r>
      <w:r w:rsidRPr="00CC2D9D">
        <w:rPr>
          <w:rFonts w:hint="eastAsia"/>
        </w:rPr>
        <w:t>，</w:t>
      </w:r>
      <w:r w:rsidRPr="00642E95">
        <w:rPr>
          <w:rFonts w:hint="eastAsia"/>
        </w:rPr>
        <w:t>加上</w:t>
      </w:r>
      <w:r w:rsidRPr="00CC2D9D">
        <w:rPr>
          <w:rFonts w:hint="eastAsia"/>
        </w:rPr>
        <w:t>政府</w:t>
      </w:r>
      <w:r>
        <w:rPr>
          <w:rFonts w:hint="eastAsia"/>
          <w:lang w:eastAsia="zh-HK"/>
        </w:rPr>
        <w:t>致力舉辦連串盛事</w:t>
      </w:r>
      <w:r w:rsidR="007B0D42">
        <w:rPr>
          <w:rFonts w:hint="eastAsia"/>
          <w:lang w:eastAsia="zh-HK"/>
        </w:rPr>
        <w:t>，</w:t>
      </w:r>
      <w:r>
        <w:rPr>
          <w:rFonts w:hint="eastAsia"/>
          <w:lang w:eastAsia="zh-HK"/>
        </w:rPr>
        <w:t>料會</w:t>
      </w:r>
      <w:r w:rsidR="00203490">
        <w:rPr>
          <w:rFonts w:hint="eastAsia"/>
          <w:lang w:eastAsia="zh-HK"/>
        </w:rPr>
        <w:t>帶</w:t>
      </w:r>
      <w:r>
        <w:rPr>
          <w:rFonts w:hint="eastAsia"/>
          <w:lang w:eastAsia="zh-HK"/>
        </w:rPr>
        <w:t>動</w:t>
      </w:r>
      <w:r w:rsidR="00203490">
        <w:rPr>
          <w:rFonts w:hint="eastAsia"/>
          <w:lang w:eastAsia="zh-HK"/>
        </w:rPr>
        <w:t>訪港</w:t>
      </w:r>
      <w:r>
        <w:rPr>
          <w:rFonts w:hint="eastAsia"/>
          <w:lang w:eastAsia="zh-HK"/>
        </w:rPr>
        <w:t>旅客流量和服務活動</w:t>
      </w:r>
      <w:r w:rsidR="00203490">
        <w:rPr>
          <w:rFonts w:hint="eastAsia"/>
          <w:lang w:eastAsia="zh-HK"/>
        </w:rPr>
        <w:t>的</w:t>
      </w:r>
      <w:r>
        <w:rPr>
          <w:rFonts w:hint="eastAsia"/>
          <w:lang w:eastAsia="zh-HK"/>
        </w:rPr>
        <w:t>進一步增</w:t>
      </w:r>
      <w:r w:rsidR="00203490">
        <w:rPr>
          <w:rFonts w:hint="eastAsia"/>
          <w:lang w:eastAsia="zh-HK"/>
        </w:rPr>
        <w:t>長</w:t>
      </w:r>
      <w:r w:rsidRPr="00CC2D9D">
        <w:rPr>
          <w:rFonts w:hint="eastAsia"/>
        </w:rPr>
        <w:t>。</w:t>
      </w:r>
      <w:r>
        <w:rPr>
          <w:rFonts w:hint="eastAsia"/>
          <w:lang w:eastAsia="zh-HK"/>
        </w:rPr>
        <w:t>此外，</w:t>
      </w:r>
      <w:r w:rsidRPr="00CC2D9D">
        <w:rPr>
          <w:rFonts w:hint="eastAsia"/>
        </w:rPr>
        <w:t>跨境金融</w:t>
      </w:r>
      <w:r>
        <w:rPr>
          <w:rFonts w:hint="eastAsia"/>
        </w:rPr>
        <w:t>和</w:t>
      </w:r>
      <w:r>
        <w:rPr>
          <w:rFonts w:hint="eastAsia"/>
          <w:lang w:eastAsia="zh-HK"/>
        </w:rPr>
        <w:t>專業服務應</w:t>
      </w:r>
      <w:r>
        <w:rPr>
          <w:rFonts w:hint="eastAsia"/>
        </w:rPr>
        <w:t>會</w:t>
      </w:r>
      <w:r w:rsidRPr="00CC2D9D">
        <w:rPr>
          <w:rFonts w:hint="eastAsia"/>
        </w:rPr>
        <w:t>受</w:t>
      </w:r>
      <w:r>
        <w:rPr>
          <w:rFonts w:hint="eastAsia"/>
          <w:lang w:eastAsia="zh-HK"/>
        </w:rPr>
        <w:t>惠於進一</w:t>
      </w:r>
      <w:r w:rsidRPr="00CC2D9D">
        <w:rPr>
          <w:rFonts w:hint="eastAsia"/>
        </w:rPr>
        <w:t>步放</w:t>
      </w:r>
      <w:r w:rsidR="00570EDF">
        <w:rPr>
          <w:rFonts w:hint="eastAsia"/>
        </w:rPr>
        <w:t>寬</w:t>
      </w:r>
      <w:r w:rsidRPr="00CC2D9D">
        <w:rPr>
          <w:rFonts w:hint="eastAsia"/>
        </w:rPr>
        <w:t>的</w:t>
      </w:r>
      <w:r>
        <w:rPr>
          <w:rFonts w:hint="eastAsia"/>
          <w:lang w:eastAsia="zh-HK"/>
        </w:rPr>
        <w:t>環球</w:t>
      </w:r>
      <w:r w:rsidRPr="00CC2D9D">
        <w:rPr>
          <w:rFonts w:hint="eastAsia"/>
        </w:rPr>
        <w:t>金融</w:t>
      </w:r>
      <w:r w:rsidRPr="007F1747">
        <w:rPr>
          <w:rFonts w:hint="eastAsia"/>
        </w:rPr>
        <w:t>狀況</w:t>
      </w:r>
      <w:r>
        <w:rPr>
          <w:rFonts w:hint="eastAsia"/>
          <w:lang w:eastAsia="zh-HK"/>
        </w:rPr>
        <w:t>、金融市場上更暢旺的集資、投資和二</w:t>
      </w:r>
      <w:r w:rsidR="00E746AC">
        <w:rPr>
          <w:rFonts w:hint="eastAsia"/>
          <w:lang w:eastAsia="zh-HK"/>
        </w:rPr>
        <w:t>級</w:t>
      </w:r>
      <w:r>
        <w:rPr>
          <w:rFonts w:hint="eastAsia"/>
          <w:lang w:eastAsia="zh-HK"/>
        </w:rPr>
        <w:t>市場活動，以及持續深化的市場互聯互通安排，而</w:t>
      </w:r>
      <w:r>
        <w:rPr>
          <w:rFonts w:hint="eastAsia"/>
        </w:rPr>
        <w:t>貿易相關服務</w:t>
      </w:r>
      <w:r>
        <w:rPr>
          <w:rFonts w:hint="eastAsia"/>
          <w:lang w:eastAsia="zh-HK"/>
        </w:rPr>
        <w:t>亦會</w:t>
      </w:r>
      <w:r w:rsidR="007B0D42" w:rsidRPr="00CC2D9D">
        <w:rPr>
          <w:rFonts w:hint="eastAsia"/>
          <w:lang w:eastAsia="zh-HK"/>
        </w:rPr>
        <w:t>受</w:t>
      </w:r>
      <w:r w:rsidR="00A34E0C">
        <w:rPr>
          <w:rFonts w:hint="eastAsia"/>
          <w:lang w:eastAsia="zh-HK"/>
        </w:rPr>
        <w:t>到</w:t>
      </w:r>
      <w:r>
        <w:rPr>
          <w:rFonts w:hint="eastAsia"/>
          <w:lang w:eastAsia="zh-HK"/>
        </w:rPr>
        <w:t>強韌的商品貿易活動</w:t>
      </w:r>
      <w:r w:rsidR="00A34E0C">
        <w:rPr>
          <w:rFonts w:hint="eastAsia"/>
          <w:lang w:eastAsia="zh-HK"/>
        </w:rPr>
        <w:t>所</w:t>
      </w:r>
      <w:r>
        <w:rPr>
          <w:rFonts w:hint="eastAsia"/>
          <w:lang w:eastAsia="zh-HK"/>
        </w:rPr>
        <w:t>支持</w:t>
      </w:r>
      <w:r w:rsidRPr="00CC2D9D">
        <w:rPr>
          <w:rFonts w:hint="eastAsia"/>
        </w:rPr>
        <w:t>。</w:t>
      </w:r>
      <w:r w:rsidR="00C46F93">
        <w:rPr>
          <w:b/>
        </w:rPr>
        <w:br w:type="page"/>
      </w:r>
    </w:p>
    <w:p w14:paraId="6C87FC07" w14:textId="7C965633" w:rsidR="00F85745" w:rsidRPr="00FF15DB" w:rsidRDefault="00F85745" w:rsidP="00165CBE">
      <w:pPr>
        <w:spacing w:after="0"/>
      </w:pPr>
      <w:r>
        <w:rPr>
          <w:rFonts w:hint="eastAsia"/>
          <w:b/>
        </w:rPr>
        <w:t>2.</w:t>
      </w:r>
      <w:r>
        <w:rPr>
          <w:b/>
        </w:rPr>
        <w:t>1</w:t>
      </w:r>
      <w:r w:rsidR="00D47544">
        <w:rPr>
          <w:rFonts w:hint="eastAsia"/>
          <w:b/>
        </w:rPr>
        <w:t>5</w:t>
      </w:r>
      <w:r>
        <w:rPr>
          <w:rFonts w:hint="eastAsia"/>
        </w:rPr>
        <w:tab/>
      </w:r>
      <w:r>
        <w:rPr>
          <w:rFonts w:hint="eastAsia"/>
          <w:lang w:val="en-GB" w:eastAsia="zh-HK"/>
        </w:rPr>
        <w:t>由</w:t>
      </w:r>
      <w:r>
        <w:rPr>
          <w:rFonts w:hint="eastAsia"/>
          <w:lang w:val="en-GB"/>
        </w:rPr>
        <w:t>於</w:t>
      </w:r>
      <w:r w:rsidRPr="00332BEE">
        <w:rPr>
          <w:rFonts w:hint="eastAsia"/>
          <w:lang w:val="en-GB" w:eastAsia="zh-HK"/>
        </w:rPr>
        <w:t>私人消費</w:t>
      </w:r>
      <w:r w:rsidRPr="002300E2">
        <w:rPr>
          <w:rFonts w:hint="eastAsia"/>
          <w:lang w:val="en-GB" w:eastAsia="zh-HK"/>
        </w:rPr>
        <w:t>恢復</w:t>
      </w:r>
      <w:r w:rsidRPr="006473D4">
        <w:rPr>
          <w:rFonts w:hint="eastAsia"/>
          <w:lang w:val="en-GB" w:eastAsia="zh-HK"/>
        </w:rPr>
        <w:t>增</w:t>
      </w:r>
      <w:r w:rsidRPr="006473D4">
        <w:rPr>
          <w:rFonts w:hint="eastAsia"/>
          <w:lang w:val="en-GB"/>
        </w:rPr>
        <w:t>長</w:t>
      </w:r>
      <w:r>
        <w:rPr>
          <w:rFonts w:hint="eastAsia"/>
          <w:lang w:val="en-GB" w:eastAsia="zh-HK"/>
        </w:rPr>
        <w:t>和整</w:t>
      </w:r>
      <w:r>
        <w:rPr>
          <w:rFonts w:hint="eastAsia"/>
          <w:lang w:val="en-GB"/>
        </w:rPr>
        <w:t>體</w:t>
      </w:r>
      <w:r>
        <w:rPr>
          <w:rFonts w:hint="eastAsia"/>
          <w:lang w:val="en-GB" w:eastAsia="zh-HK"/>
        </w:rPr>
        <w:t>投</w:t>
      </w:r>
      <w:r>
        <w:rPr>
          <w:rFonts w:hint="eastAsia"/>
          <w:lang w:val="en-GB"/>
        </w:rPr>
        <w:t>資</w:t>
      </w:r>
      <w:r w:rsidRPr="006473D4">
        <w:rPr>
          <w:rFonts w:hint="eastAsia"/>
          <w:lang w:val="en-GB" w:eastAsia="zh-HK"/>
        </w:rPr>
        <w:t>增</w:t>
      </w:r>
      <w:r>
        <w:rPr>
          <w:rFonts w:hint="eastAsia"/>
          <w:lang w:val="en-GB" w:eastAsia="zh-HK"/>
        </w:rPr>
        <w:t>幅加快</w:t>
      </w:r>
      <w:r>
        <w:rPr>
          <w:rFonts w:hint="eastAsia"/>
          <w:lang w:val="en-GB"/>
        </w:rPr>
        <w:t>，</w:t>
      </w:r>
      <w:r w:rsidRPr="003D1BBA">
        <w:rPr>
          <w:rFonts w:hint="eastAsia"/>
          <w:lang w:val="en-GB" w:eastAsia="zh-HK"/>
        </w:rPr>
        <w:t>內部需求</w:t>
      </w:r>
      <w:r>
        <w:rPr>
          <w:rFonts w:hint="eastAsia"/>
          <w:lang w:val="en-GB" w:eastAsia="zh-HK"/>
        </w:rPr>
        <w:t>在二零二五</w:t>
      </w:r>
      <w:r w:rsidRPr="003D1BBA">
        <w:rPr>
          <w:rFonts w:hint="eastAsia"/>
          <w:lang w:val="en-GB" w:eastAsia="zh-HK"/>
        </w:rPr>
        <w:t>年</w:t>
      </w:r>
      <w:r w:rsidRPr="002300E2">
        <w:rPr>
          <w:rFonts w:hint="eastAsia"/>
          <w:lang w:val="en-GB" w:eastAsia="zh-HK"/>
        </w:rPr>
        <w:t>有所改善</w:t>
      </w:r>
      <w:r>
        <w:rPr>
          <w:rFonts w:hint="eastAsia"/>
          <w:lang w:val="en-GB" w:eastAsia="zh-HK"/>
        </w:rPr>
        <w:t>。</w:t>
      </w:r>
      <w:r w:rsidRPr="00694552">
        <w:rPr>
          <w:rFonts w:hint="eastAsia"/>
          <w:lang w:val="en-GB" w:eastAsia="zh-HK"/>
        </w:rPr>
        <w:t>展望二零二</w:t>
      </w:r>
      <w:r>
        <w:rPr>
          <w:rFonts w:hint="eastAsia"/>
          <w:lang w:val="en-GB" w:eastAsia="zh-HK"/>
        </w:rPr>
        <w:t>六</w:t>
      </w:r>
      <w:r w:rsidRPr="00694552">
        <w:rPr>
          <w:rFonts w:hint="eastAsia"/>
          <w:lang w:val="en-GB" w:eastAsia="zh-HK"/>
        </w:rPr>
        <w:t>年，</w:t>
      </w:r>
      <w:r>
        <w:rPr>
          <w:rFonts w:hint="eastAsia"/>
          <w:lang w:val="en-GB" w:eastAsia="zh-HK"/>
        </w:rPr>
        <w:t>消</w:t>
      </w:r>
      <w:r>
        <w:rPr>
          <w:rFonts w:hint="eastAsia"/>
          <w:lang w:val="en-GB"/>
        </w:rPr>
        <w:t>費者</w:t>
      </w:r>
      <w:r>
        <w:rPr>
          <w:rFonts w:hint="eastAsia"/>
          <w:lang w:val="en-GB" w:eastAsia="zh-HK"/>
        </w:rPr>
        <w:t>信心和</w:t>
      </w:r>
      <w:r w:rsidRPr="00025D61">
        <w:rPr>
          <w:rFonts w:hint="eastAsia"/>
          <w:lang w:val="en-GB" w:eastAsia="zh-HK"/>
        </w:rPr>
        <w:t>營商氣氛逐漸</w:t>
      </w:r>
      <w:r>
        <w:rPr>
          <w:rFonts w:hint="eastAsia"/>
          <w:lang w:val="en-GB" w:eastAsia="zh-HK"/>
        </w:rPr>
        <w:t>改</w:t>
      </w:r>
      <w:r>
        <w:rPr>
          <w:rFonts w:hint="eastAsia"/>
          <w:lang w:val="en-GB"/>
        </w:rPr>
        <w:t>善</w:t>
      </w:r>
      <w:r>
        <w:rPr>
          <w:rFonts w:hint="eastAsia"/>
          <w:lang w:val="en-GB" w:eastAsia="zh-HK"/>
        </w:rPr>
        <w:t>的勢頭</w:t>
      </w:r>
      <w:r>
        <w:rPr>
          <w:rFonts w:hint="eastAsia"/>
          <w:lang w:val="en-GB"/>
        </w:rPr>
        <w:t>，</w:t>
      </w:r>
      <w:r>
        <w:rPr>
          <w:rFonts w:hint="eastAsia"/>
          <w:lang w:val="en-GB" w:eastAsia="zh-HK"/>
        </w:rPr>
        <w:t>將繼</w:t>
      </w:r>
      <w:r>
        <w:rPr>
          <w:rFonts w:hint="eastAsia"/>
          <w:lang w:val="en-GB"/>
        </w:rPr>
        <w:t>續</w:t>
      </w:r>
      <w:r w:rsidR="0040484F">
        <w:rPr>
          <w:rFonts w:hint="eastAsia"/>
          <w:lang w:val="en-GB" w:eastAsia="zh-HK"/>
        </w:rPr>
        <w:t>為</w:t>
      </w:r>
      <w:r>
        <w:rPr>
          <w:rFonts w:hint="eastAsia"/>
          <w:lang w:val="en-GB" w:eastAsia="zh-HK"/>
        </w:rPr>
        <w:t>本地消</w:t>
      </w:r>
      <w:r>
        <w:rPr>
          <w:rFonts w:hint="eastAsia"/>
          <w:lang w:val="en-GB"/>
        </w:rPr>
        <w:t>費</w:t>
      </w:r>
      <w:r>
        <w:rPr>
          <w:rFonts w:hint="eastAsia"/>
          <w:lang w:val="en-GB" w:eastAsia="zh-HK"/>
        </w:rPr>
        <w:t>和投</w:t>
      </w:r>
      <w:r>
        <w:rPr>
          <w:rFonts w:hint="eastAsia"/>
          <w:lang w:val="en-GB"/>
        </w:rPr>
        <w:t>資</w:t>
      </w:r>
      <w:r>
        <w:rPr>
          <w:rFonts w:hint="eastAsia"/>
          <w:lang w:val="en-GB" w:eastAsia="zh-HK"/>
        </w:rPr>
        <w:t>活</w:t>
      </w:r>
      <w:r>
        <w:rPr>
          <w:rFonts w:hint="eastAsia"/>
          <w:lang w:val="en-GB"/>
        </w:rPr>
        <w:t>動</w:t>
      </w:r>
      <w:r w:rsidR="0040484F">
        <w:rPr>
          <w:rFonts w:hint="eastAsia"/>
          <w:lang w:val="en-GB" w:eastAsia="zh-HK"/>
        </w:rPr>
        <w:t>提供支</w:t>
      </w:r>
      <w:r w:rsidR="0040484F">
        <w:rPr>
          <w:rFonts w:hint="eastAsia"/>
          <w:lang w:val="en-GB"/>
        </w:rPr>
        <w:t>持</w:t>
      </w:r>
      <w:r>
        <w:rPr>
          <w:rFonts w:hint="eastAsia"/>
          <w:lang w:val="en-GB"/>
        </w:rPr>
        <w:t>。</w:t>
      </w:r>
      <w:r>
        <w:rPr>
          <w:rFonts w:hint="eastAsia"/>
          <w:lang w:val="en-GB" w:eastAsia="zh-HK"/>
        </w:rPr>
        <w:t>美</w:t>
      </w:r>
      <w:r>
        <w:rPr>
          <w:rFonts w:hint="eastAsia"/>
          <w:lang w:val="en-GB"/>
        </w:rPr>
        <w:t>國</w:t>
      </w:r>
      <w:r>
        <w:rPr>
          <w:rFonts w:hint="eastAsia"/>
          <w:lang w:eastAsia="zh-HK"/>
        </w:rPr>
        <w:t>聯儲局自</w:t>
      </w:r>
      <w:r>
        <w:rPr>
          <w:rFonts w:hint="eastAsia"/>
          <w:lang w:val="en-GB" w:eastAsia="zh-HK"/>
        </w:rPr>
        <w:t>二零二五年</w:t>
      </w:r>
      <w:r>
        <w:rPr>
          <w:rFonts w:hint="eastAsia"/>
          <w:lang w:eastAsia="zh-HK"/>
        </w:rPr>
        <w:t>九月起</w:t>
      </w:r>
      <w:r>
        <w:rPr>
          <w:rFonts w:hint="eastAsia"/>
        </w:rPr>
        <w:t>減息，</w:t>
      </w:r>
      <w:r>
        <w:rPr>
          <w:rFonts w:hint="eastAsia"/>
          <w:lang w:eastAsia="zh-HK"/>
        </w:rPr>
        <w:t>加上</w:t>
      </w:r>
      <w:r w:rsidR="0040484F">
        <w:rPr>
          <w:rFonts w:hint="eastAsia"/>
          <w:lang w:eastAsia="zh-HK"/>
        </w:rPr>
        <w:t>市場</w:t>
      </w:r>
      <w:r>
        <w:rPr>
          <w:rFonts w:hint="eastAsia"/>
          <w:lang w:eastAsia="zh-HK"/>
        </w:rPr>
        <w:t>預</w:t>
      </w:r>
      <w:r>
        <w:rPr>
          <w:rFonts w:hint="eastAsia"/>
        </w:rPr>
        <w:t>期</w:t>
      </w:r>
      <w:r w:rsidR="0040484F">
        <w:rPr>
          <w:rFonts w:hint="eastAsia"/>
          <w:lang w:eastAsia="zh-HK"/>
        </w:rPr>
        <w:t>在</w:t>
      </w:r>
      <w:r w:rsidR="00035249">
        <w:rPr>
          <w:rFonts w:hint="eastAsia"/>
          <w:lang w:eastAsia="zh-HK"/>
        </w:rPr>
        <w:t>今</w:t>
      </w:r>
      <w:r w:rsidRPr="00694552">
        <w:rPr>
          <w:rFonts w:hint="eastAsia"/>
          <w:lang w:val="en-GB" w:eastAsia="zh-HK"/>
        </w:rPr>
        <w:t>年</w:t>
      </w:r>
      <w:r>
        <w:rPr>
          <w:rFonts w:hint="eastAsia"/>
          <w:lang w:val="en-GB" w:eastAsia="zh-HK"/>
        </w:rPr>
        <w:t>將</w:t>
      </w:r>
      <w:r w:rsidRPr="005F309F">
        <w:rPr>
          <w:rFonts w:hint="eastAsia"/>
          <w:lang w:eastAsia="zh-HK"/>
        </w:rPr>
        <w:t>進一步</w:t>
      </w:r>
      <w:r w:rsidRPr="005F309F">
        <w:rPr>
          <w:rFonts w:hint="eastAsia"/>
          <w:lang w:val="en-GB" w:eastAsia="zh-HK"/>
        </w:rPr>
        <w:t>放寬</w:t>
      </w:r>
      <w:r w:rsidR="00925974">
        <w:rPr>
          <w:rFonts w:hint="eastAsia"/>
          <w:lang w:val="en-GB" w:eastAsia="zh-HK"/>
        </w:rPr>
        <w:t>貨幣</w:t>
      </w:r>
      <w:r w:rsidRPr="005F309F">
        <w:rPr>
          <w:rFonts w:hint="eastAsia"/>
          <w:lang w:val="en-GB" w:eastAsia="zh-HK"/>
        </w:rPr>
        <w:t>政策</w:t>
      </w:r>
      <w:r>
        <w:rPr>
          <w:rFonts w:hint="eastAsia"/>
          <w:lang w:val="en-GB"/>
        </w:rPr>
        <w:t>，</w:t>
      </w:r>
      <w:r w:rsidR="0040484F">
        <w:rPr>
          <w:rFonts w:hint="eastAsia"/>
          <w:lang w:val="en-GB" w:eastAsia="zh-HK"/>
        </w:rPr>
        <w:t>亦會</w:t>
      </w:r>
      <w:r w:rsidR="00EC66B6">
        <w:rPr>
          <w:rFonts w:hint="eastAsia"/>
          <w:lang w:val="en-GB" w:eastAsia="zh-HK"/>
        </w:rPr>
        <w:t>對</w:t>
      </w:r>
      <w:r w:rsidRPr="005F309F">
        <w:rPr>
          <w:rFonts w:hint="eastAsia"/>
          <w:lang w:val="en-GB"/>
        </w:rPr>
        <w:t>資產市場</w:t>
      </w:r>
      <w:r>
        <w:rPr>
          <w:rFonts w:hint="eastAsia"/>
          <w:lang w:val="en-GB" w:eastAsia="zh-HK"/>
        </w:rPr>
        <w:t>氣</w:t>
      </w:r>
      <w:r>
        <w:rPr>
          <w:rFonts w:hint="eastAsia"/>
          <w:lang w:val="en-GB"/>
        </w:rPr>
        <w:t>氛</w:t>
      </w:r>
      <w:r w:rsidR="00EC66B6">
        <w:rPr>
          <w:rFonts w:hint="eastAsia"/>
          <w:lang w:val="en-GB" w:eastAsia="zh-HK"/>
        </w:rPr>
        <w:t>有</w:t>
      </w:r>
      <w:r w:rsidR="00EC66B6" w:rsidRPr="005F309F">
        <w:rPr>
          <w:rFonts w:hint="eastAsia"/>
          <w:lang w:val="en-GB" w:eastAsia="zh-HK"/>
        </w:rPr>
        <w:t>提振</w:t>
      </w:r>
      <w:r w:rsidR="00EC66B6">
        <w:rPr>
          <w:rFonts w:hint="eastAsia"/>
          <w:lang w:val="en-GB" w:eastAsia="zh-HK"/>
        </w:rPr>
        <w:t>作用</w:t>
      </w:r>
      <w:r>
        <w:rPr>
          <w:rFonts w:hint="eastAsia"/>
          <w:lang w:val="en-GB"/>
        </w:rPr>
        <w:t>。</w:t>
      </w:r>
      <w:r w:rsidRPr="00C83A28">
        <w:rPr>
          <w:rFonts w:hint="eastAsia"/>
          <w:lang w:val="en-GB"/>
        </w:rPr>
        <w:t>這些發展應有利固定資產投資</w:t>
      </w:r>
      <w:r>
        <w:rPr>
          <w:rFonts w:hint="eastAsia"/>
          <w:lang w:val="en-GB"/>
        </w:rPr>
        <w:t>。</w:t>
      </w:r>
      <w:r>
        <w:rPr>
          <w:rFonts w:hint="eastAsia"/>
          <w:lang w:val="en-GB" w:eastAsia="zh-HK"/>
        </w:rPr>
        <w:t>此外</w:t>
      </w:r>
      <w:r>
        <w:rPr>
          <w:rFonts w:hint="eastAsia"/>
          <w:lang w:val="en-GB"/>
        </w:rPr>
        <w:t>，</w:t>
      </w:r>
      <w:r w:rsidRPr="00A81D43">
        <w:rPr>
          <w:rFonts w:hint="eastAsia"/>
          <w:lang w:val="en-GB"/>
        </w:rPr>
        <w:t>就業收入</w:t>
      </w:r>
      <w:r w:rsidRPr="004616F7">
        <w:rPr>
          <w:rFonts w:hint="eastAsia"/>
          <w:lang w:val="en-GB"/>
        </w:rPr>
        <w:t>隨着</w:t>
      </w:r>
      <w:r>
        <w:rPr>
          <w:rFonts w:hint="eastAsia"/>
          <w:lang w:val="en-GB" w:eastAsia="zh-HK"/>
        </w:rPr>
        <w:t>本地勞</w:t>
      </w:r>
      <w:r>
        <w:rPr>
          <w:rFonts w:hint="eastAsia"/>
          <w:lang w:val="en-GB"/>
        </w:rPr>
        <w:t>工</w:t>
      </w:r>
      <w:r>
        <w:rPr>
          <w:rFonts w:hint="eastAsia"/>
          <w:lang w:val="en-GB" w:eastAsia="zh-HK"/>
        </w:rPr>
        <w:t>市</w:t>
      </w:r>
      <w:r>
        <w:rPr>
          <w:rFonts w:hint="eastAsia"/>
          <w:lang w:val="en-GB"/>
        </w:rPr>
        <w:t>場趨向</w:t>
      </w:r>
      <w:r w:rsidRPr="004616F7">
        <w:rPr>
          <w:rFonts w:hint="eastAsia"/>
          <w:lang w:val="en-GB"/>
        </w:rPr>
        <w:t>穩定</w:t>
      </w:r>
      <w:r>
        <w:rPr>
          <w:rFonts w:hint="eastAsia"/>
          <w:lang w:val="en-GB" w:eastAsia="zh-HK"/>
        </w:rPr>
        <w:t>而</w:t>
      </w:r>
      <w:r w:rsidRPr="00A81D43">
        <w:rPr>
          <w:rFonts w:hint="eastAsia"/>
          <w:lang w:val="en-GB"/>
        </w:rPr>
        <w:t>持續增加</w:t>
      </w:r>
      <w:r>
        <w:rPr>
          <w:rFonts w:hint="eastAsia"/>
          <w:lang w:val="en-GB"/>
        </w:rPr>
        <w:t>，</w:t>
      </w:r>
      <w:r w:rsidR="0015072E">
        <w:rPr>
          <w:rFonts w:hint="eastAsia"/>
          <w:lang w:val="en-GB"/>
        </w:rPr>
        <w:t>亦</w:t>
      </w:r>
      <w:r w:rsidRPr="004616F7">
        <w:rPr>
          <w:rFonts w:hint="eastAsia"/>
          <w:lang w:val="en-GB"/>
        </w:rPr>
        <w:t>會</w:t>
      </w:r>
      <w:r>
        <w:rPr>
          <w:rFonts w:hint="eastAsia"/>
          <w:lang w:val="en-GB" w:eastAsia="zh-HK"/>
        </w:rPr>
        <w:t>支</w:t>
      </w:r>
      <w:r>
        <w:rPr>
          <w:rFonts w:hint="eastAsia"/>
          <w:lang w:val="en-GB"/>
        </w:rPr>
        <w:t>持</w:t>
      </w:r>
      <w:r w:rsidRPr="004616F7">
        <w:rPr>
          <w:rFonts w:hint="eastAsia"/>
          <w:lang w:val="en-GB"/>
        </w:rPr>
        <w:t>私人消費</w:t>
      </w:r>
      <w:r>
        <w:rPr>
          <w:rFonts w:hint="eastAsia"/>
          <w:lang w:val="en-GB" w:eastAsia="zh-HK"/>
        </w:rPr>
        <w:t>進一步</w:t>
      </w:r>
      <w:r w:rsidRPr="004616F7">
        <w:rPr>
          <w:rFonts w:hint="eastAsia"/>
          <w:lang w:val="en-GB"/>
        </w:rPr>
        <w:t>增長</w:t>
      </w:r>
      <w:r>
        <w:rPr>
          <w:rFonts w:hint="eastAsia"/>
          <w:lang w:val="en-GB"/>
        </w:rPr>
        <w:t>。</w:t>
      </w:r>
    </w:p>
    <w:p w14:paraId="1ED3DA52" w14:textId="2ACECB38" w:rsidR="00F85745" w:rsidRDefault="00FF15DB" w:rsidP="002222EC">
      <w:pPr>
        <w:jc w:val="center"/>
        <w:rPr>
          <w:bCs/>
          <w:lang w:val="en-GB"/>
        </w:rPr>
      </w:pPr>
      <w:r w:rsidRPr="00FF15DB">
        <w:rPr>
          <w:rFonts w:eastAsia="華康中黑體"/>
          <w:bCs/>
          <w:lang w:val="en-GB" w:eastAsia="zh-HK"/>
        </w:rPr>
        <w:t xml:space="preserve"> </w:t>
      </w:r>
      <w:r w:rsidRPr="00FF15DB">
        <w:rPr>
          <w:noProof/>
        </w:rPr>
        <w:drawing>
          <wp:inline distT="0" distB="0" distL="0" distR="0" wp14:anchorId="150DC45B" wp14:editId="57E99B54">
            <wp:extent cx="5760085" cy="350012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50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40AA" w:rsidRPr="00FA40AA">
        <w:rPr>
          <w:bCs/>
          <w:lang w:val="en-GB"/>
        </w:rPr>
        <w:t xml:space="preserve"> </w:t>
      </w:r>
      <w:r w:rsidR="00FA40AA" w:rsidRPr="00FA40AA">
        <w:rPr>
          <w:noProof/>
        </w:rPr>
        <w:drawing>
          <wp:inline distT="0" distB="0" distL="0" distR="0" wp14:anchorId="3A6C46D1" wp14:editId="1A021C27">
            <wp:extent cx="5760085" cy="3500120"/>
            <wp:effectExtent l="0" t="0" r="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50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6B4A77" w14:textId="0D68B73E" w:rsidR="00F85745" w:rsidRDefault="00F85745" w:rsidP="00F85745">
      <w:pPr>
        <w:rPr>
          <w:lang w:val="en-GB" w:eastAsia="zh-HK"/>
        </w:rPr>
      </w:pPr>
      <w:r w:rsidRPr="00A32BE0">
        <w:rPr>
          <w:rFonts w:hint="eastAsia"/>
          <w:b/>
          <w:bCs/>
          <w:lang w:val="en-GB"/>
        </w:rPr>
        <w:t>2</w:t>
      </w:r>
      <w:r w:rsidRPr="00A32BE0">
        <w:rPr>
          <w:b/>
          <w:bCs/>
          <w:lang w:val="en-GB"/>
        </w:rPr>
        <w:t>.1</w:t>
      </w:r>
      <w:r w:rsidR="00D47544">
        <w:rPr>
          <w:rFonts w:hint="eastAsia"/>
          <w:b/>
          <w:bCs/>
          <w:lang w:val="en-GB"/>
        </w:rPr>
        <w:t>6</w:t>
      </w:r>
      <w:r>
        <w:rPr>
          <w:lang w:val="en-GB"/>
        </w:rPr>
        <w:tab/>
      </w:r>
      <w:r w:rsidR="00AD0ABC">
        <w:rPr>
          <w:rFonts w:hint="eastAsia"/>
          <w:lang w:val="en-GB" w:eastAsia="zh-HK"/>
        </w:rPr>
        <w:t>整體</w:t>
      </w:r>
      <w:r w:rsidRPr="0033574A">
        <w:rPr>
          <w:rFonts w:hint="eastAsia"/>
          <w:lang w:val="en-GB" w:eastAsia="zh-HK"/>
        </w:rPr>
        <w:t>而言，</w:t>
      </w:r>
      <w:r w:rsidRPr="0033574A">
        <w:rPr>
          <w:lang w:val="en-GB" w:eastAsia="zh-HK"/>
        </w:rPr>
        <w:t>香</w:t>
      </w:r>
      <w:r w:rsidRPr="00F2341F">
        <w:rPr>
          <w:rFonts w:hint="eastAsia"/>
          <w:lang w:val="en-GB" w:eastAsia="zh-HK"/>
        </w:rPr>
        <w:t>港經濟</w:t>
      </w:r>
      <w:r w:rsidR="00CB21D1">
        <w:rPr>
          <w:rFonts w:hint="eastAsia"/>
          <w:lang w:val="en-GB" w:eastAsia="zh-HK"/>
        </w:rPr>
        <w:t>的</w:t>
      </w:r>
      <w:r w:rsidRPr="00F2341F">
        <w:rPr>
          <w:rFonts w:hint="eastAsia"/>
          <w:lang w:val="en-GB" w:eastAsia="zh-HK"/>
        </w:rPr>
        <w:t>短期前景</w:t>
      </w:r>
      <w:r w:rsidRPr="004629D2">
        <w:rPr>
          <w:rFonts w:hint="eastAsia"/>
          <w:lang w:val="en-GB" w:eastAsia="zh-HK"/>
        </w:rPr>
        <w:t>審慎樂觀</w:t>
      </w:r>
      <w:r>
        <w:rPr>
          <w:rFonts w:hint="eastAsia"/>
          <w:lang w:val="en-GB" w:eastAsia="zh-HK"/>
        </w:rPr>
        <w:t>。</w:t>
      </w:r>
      <w:r w:rsidR="00CF1756" w:rsidRPr="00CF1756">
        <w:rPr>
          <w:rFonts w:hint="eastAsia"/>
          <w:lang w:val="en-GB" w:eastAsia="zh-HK"/>
        </w:rPr>
        <w:t>香港經濟</w:t>
      </w:r>
      <w:r>
        <w:rPr>
          <w:rFonts w:hint="eastAsia"/>
          <w:spacing w:val="26"/>
          <w:lang w:val="en-GB" w:eastAsia="zh-HK"/>
        </w:rPr>
        <w:t>繼</w:t>
      </w:r>
      <w:r>
        <w:rPr>
          <w:rFonts w:hint="eastAsia"/>
          <w:lang w:val="en-GB" w:eastAsia="zh-HK"/>
        </w:rPr>
        <w:t>二零二五</w:t>
      </w:r>
      <w:r w:rsidRPr="0033574A">
        <w:rPr>
          <w:rFonts w:hint="eastAsia"/>
          <w:lang w:val="en-GB" w:eastAsia="zh-HK"/>
        </w:rPr>
        <w:t>年</w:t>
      </w:r>
      <w:r w:rsidRPr="0033574A">
        <w:rPr>
          <w:lang w:val="en-GB" w:eastAsia="zh-HK"/>
        </w:rPr>
        <w:t>增長</w:t>
      </w:r>
      <w:r>
        <w:rPr>
          <w:rFonts w:hint="eastAsia"/>
          <w:lang w:val="en-GB"/>
        </w:rPr>
        <w:t>3.</w:t>
      </w:r>
      <w:r w:rsidR="005A059B">
        <w:rPr>
          <w:rFonts w:hint="eastAsia"/>
          <w:lang w:val="en-GB"/>
        </w:rPr>
        <w:t>5</w:t>
      </w:r>
      <w:r>
        <w:rPr>
          <w:lang w:val="en-GB"/>
        </w:rPr>
        <w:t>%</w:t>
      </w:r>
      <w:r w:rsidRPr="0033574A">
        <w:rPr>
          <w:rFonts w:hint="eastAsia"/>
          <w:lang w:val="en-GB" w:eastAsia="zh-HK"/>
        </w:rPr>
        <w:t>後，</w:t>
      </w:r>
      <w:r w:rsidR="004E2FED">
        <w:rPr>
          <w:rFonts w:hint="eastAsia"/>
          <w:lang w:val="en-GB" w:eastAsia="zh-HK"/>
        </w:rPr>
        <w:t>預測</w:t>
      </w:r>
      <w:r w:rsidRPr="0033574A">
        <w:rPr>
          <w:lang w:val="en-GB" w:eastAsia="zh-HK"/>
        </w:rPr>
        <w:t>在二零二</w:t>
      </w:r>
      <w:r>
        <w:rPr>
          <w:rFonts w:hint="eastAsia"/>
          <w:lang w:val="en-GB" w:eastAsia="zh-HK"/>
        </w:rPr>
        <w:t>六</w:t>
      </w:r>
      <w:r w:rsidRPr="0033574A">
        <w:rPr>
          <w:lang w:val="en-GB" w:eastAsia="zh-HK"/>
        </w:rPr>
        <w:t>年</w:t>
      </w:r>
      <w:r w:rsidR="00525D31">
        <w:rPr>
          <w:rFonts w:hint="eastAsia"/>
          <w:lang w:val="en-GB" w:eastAsia="zh-HK"/>
        </w:rPr>
        <w:t>將</w:t>
      </w:r>
      <w:r>
        <w:rPr>
          <w:rFonts w:hint="eastAsia"/>
          <w:lang w:val="en-GB" w:eastAsia="zh-HK"/>
        </w:rPr>
        <w:t>擴</w:t>
      </w:r>
      <w:r>
        <w:rPr>
          <w:rFonts w:hint="eastAsia"/>
          <w:lang w:val="en-GB"/>
        </w:rPr>
        <w:t>張</w:t>
      </w:r>
      <w:r w:rsidR="005228C1">
        <w:rPr>
          <w:rFonts w:hint="eastAsia"/>
          <w:lang w:val="en-GB"/>
        </w:rPr>
        <w:t>2</w:t>
      </w:r>
      <w:r>
        <w:rPr>
          <w:rFonts w:hint="eastAsia"/>
          <w:lang w:val="en-GB" w:eastAsia="zh-HK"/>
        </w:rPr>
        <w:t>.</w:t>
      </w:r>
      <w:r w:rsidR="005228C1">
        <w:rPr>
          <w:rFonts w:hint="eastAsia"/>
          <w:lang w:val="en-GB"/>
        </w:rPr>
        <w:t>5</w:t>
      </w:r>
      <w:r w:rsidRPr="0033574A">
        <w:rPr>
          <w:lang w:val="en-GB" w:eastAsia="zh-HK"/>
        </w:rPr>
        <w:t>%</w:t>
      </w:r>
      <w:r w:rsidRPr="0033574A">
        <w:rPr>
          <w:rFonts w:hint="eastAsia"/>
          <w:lang w:val="en-GB" w:eastAsia="zh-HK"/>
        </w:rPr>
        <w:t>至</w:t>
      </w:r>
      <w:r w:rsidR="005228C1">
        <w:rPr>
          <w:rFonts w:hint="eastAsia"/>
          <w:lang w:val="en-GB"/>
        </w:rPr>
        <w:t>3</w:t>
      </w:r>
      <w:r>
        <w:rPr>
          <w:rFonts w:hint="eastAsia"/>
          <w:lang w:val="en-GB" w:eastAsia="zh-HK"/>
        </w:rPr>
        <w:t>.</w:t>
      </w:r>
      <w:r w:rsidR="005228C1">
        <w:rPr>
          <w:rFonts w:hint="eastAsia"/>
          <w:lang w:val="en-GB"/>
        </w:rPr>
        <w:t>5</w:t>
      </w:r>
      <w:r w:rsidRPr="0033574A">
        <w:rPr>
          <w:lang w:val="en-GB" w:eastAsia="zh-HK"/>
        </w:rPr>
        <w:t>%</w:t>
      </w:r>
      <w:r w:rsidRPr="0033574A">
        <w:rPr>
          <w:lang w:val="en-GB" w:eastAsia="zh-HK"/>
        </w:rPr>
        <w:t>。</w:t>
      </w:r>
      <w:r>
        <w:rPr>
          <w:rFonts w:hint="eastAsia"/>
          <w:lang w:val="en-GB" w:eastAsia="zh-HK"/>
        </w:rPr>
        <w:t>上述</w:t>
      </w:r>
      <w:r w:rsidRPr="00543AEF">
        <w:rPr>
          <w:rFonts w:hint="eastAsia"/>
          <w:lang w:val="en-GB" w:eastAsia="zh-HK"/>
        </w:rPr>
        <w:t>前景</w:t>
      </w:r>
      <w:r>
        <w:rPr>
          <w:rFonts w:hint="eastAsia"/>
          <w:lang w:val="en-GB" w:eastAsia="zh-HK"/>
        </w:rPr>
        <w:t>大致符合</w:t>
      </w:r>
      <w:r w:rsidRPr="00F30118">
        <w:rPr>
          <w:rFonts w:hint="eastAsia"/>
          <w:lang w:val="en-GB"/>
        </w:rPr>
        <w:t>市場參與者</w:t>
      </w:r>
      <w:r>
        <w:rPr>
          <w:rFonts w:hint="eastAsia"/>
          <w:lang w:val="en-GB" w:eastAsia="zh-HK"/>
        </w:rPr>
        <w:t>及國</w:t>
      </w:r>
      <w:r>
        <w:rPr>
          <w:rFonts w:hint="eastAsia"/>
          <w:lang w:val="en-GB"/>
        </w:rPr>
        <w:t>際</w:t>
      </w:r>
      <w:r>
        <w:rPr>
          <w:rFonts w:hint="eastAsia"/>
          <w:lang w:val="en-GB" w:eastAsia="zh-HK"/>
        </w:rPr>
        <w:t>機</w:t>
      </w:r>
      <w:r>
        <w:rPr>
          <w:rFonts w:hint="eastAsia"/>
          <w:lang w:val="en-GB"/>
        </w:rPr>
        <w:t>構</w:t>
      </w:r>
      <w:r>
        <w:rPr>
          <w:rFonts w:hint="eastAsia"/>
          <w:lang w:val="en-GB" w:eastAsia="zh-HK"/>
        </w:rPr>
        <w:t>當前</w:t>
      </w:r>
      <w:r w:rsidR="00985D14">
        <w:rPr>
          <w:rFonts w:hint="eastAsia"/>
          <w:lang w:val="en-GB" w:eastAsia="zh-HK"/>
        </w:rPr>
        <w:t>的</w:t>
      </w:r>
      <w:r>
        <w:rPr>
          <w:rFonts w:hint="eastAsia"/>
          <w:lang w:val="en-GB" w:eastAsia="zh-HK"/>
        </w:rPr>
        <w:t>預</w:t>
      </w:r>
      <w:r>
        <w:rPr>
          <w:rFonts w:hint="eastAsia"/>
          <w:lang w:val="en-GB"/>
        </w:rPr>
        <w:t>測</w:t>
      </w:r>
      <w:r>
        <w:rPr>
          <w:rFonts w:hint="eastAsia"/>
          <w:lang w:val="en-GB" w:eastAsia="zh-HK"/>
        </w:rPr>
        <w:t>。</w:t>
      </w:r>
      <w:r w:rsidRPr="00B1052C">
        <w:rPr>
          <w:rFonts w:hint="eastAsia"/>
          <w:lang w:val="en-GB" w:eastAsia="zh-HK"/>
        </w:rPr>
        <w:t>作為參考，</w:t>
      </w:r>
      <w:r w:rsidRPr="002222EC">
        <w:rPr>
          <w:rFonts w:hint="eastAsia"/>
          <w:lang w:val="en-GB" w:eastAsia="zh-HK"/>
        </w:rPr>
        <w:t>私營機構分析員對二零二六年香港經濟增長的近期預測大多介乎</w:t>
      </w:r>
      <w:r w:rsidR="00CD4255" w:rsidRPr="002222EC">
        <w:rPr>
          <w:lang w:val="en-GB"/>
        </w:rPr>
        <w:t>2</w:t>
      </w:r>
      <w:r w:rsidRPr="002222EC">
        <w:rPr>
          <w:lang w:val="en-GB" w:eastAsia="zh-HK"/>
        </w:rPr>
        <w:t>.</w:t>
      </w:r>
      <w:r w:rsidR="00CD4255" w:rsidRPr="002222EC">
        <w:rPr>
          <w:lang w:val="en-GB"/>
        </w:rPr>
        <w:t>5</w:t>
      </w:r>
      <w:r w:rsidRPr="002222EC">
        <w:rPr>
          <w:lang w:val="en-GB" w:eastAsia="zh-HK"/>
        </w:rPr>
        <w:t>%</w:t>
      </w:r>
      <w:r w:rsidRPr="002222EC">
        <w:rPr>
          <w:rFonts w:hint="eastAsia"/>
          <w:lang w:val="en-GB" w:eastAsia="zh-HK"/>
        </w:rPr>
        <w:t>至</w:t>
      </w:r>
      <w:r w:rsidR="00CD4255" w:rsidRPr="002222EC">
        <w:rPr>
          <w:lang w:val="en-GB"/>
        </w:rPr>
        <w:t>3</w:t>
      </w:r>
      <w:r w:rsidRPr="002222EC">
        <w:rPr>
          <w:lang w:val="en-GB" w:eastAsia="zh-HK"/>
        </w:rPr>
        <w:t>.</w:t>
      </w:r>
      <w:r w:rsidR="001E0409" w:rsidRPr="002222EC">
        <w:rPr>
          <w:lang w:val="en-GB"/>
        </w:rPr>
        <w:t>3</w:t>
      </w:r>
      <w:r w:rsidRPr="002222EC">
        <w:rPr>
          <w:lang w:val="en-GB" w:eastAsia="zh-HK"/>
        </w:rPr>
        <w:t>%</w:t>
      </w:r>
      <w:r w:rsidRPr="002222EC">
        <w:rPr>
          <w:rFonts w:hint="eastAsia"/>
          <w:lang w:val="en-GB" w:eastAsia="zh-HK"/>
        </w:rPr>
        <w:t>之間</w:t>
      </w:r>
      <w:r w:rsidRPr="00091A19">
        <w:rPr>
          <w:rFonts w:hint="eastAsia"/>
          <w:lang w:val="en-GB" w:eastAsia="zh-HK"/>
        </w:rPr>
        <w:t>。</w:t>
      </w:r>
      <w:r>
        <w:rPr>
          <w:rFonts w:hint="eastAsia"/>
          <w:lang w:val="en-GB" w:eastAsia="zh-HK"/>
        </w:rPr>
        <w:t>在</w:t>
      </w:r>
      <w:r w:rsidRPr="009833DB">
        <w:rPr>
          <w:rFonts w:hint="eastAsia"/>
          <w:lang w:val="en-GB" w:eastAsia="zh-HK"/>
        </w:rPr>
        <w:t>國際組織</w:t>
      </w:r>
      <w:r>
        <w:rPr>
          <w:rFonts w:hint="eastAsia"/>
          <w:lang w:val="en-GB" w:eastAsia="zh-HK"/>
        </w:rPr>
        <w:t>的</w:t>
      </w:r>
      <w:r w:rsidRPr="00D07BB8">
        <w:rPr>
          <w:rFonts w:hint="eastAsia"/>
          <w:lang w:val="en-GB" w:eastAsia="zh-HK"/>
        </w:rPr>
        <w:t>預測</w:t>
      </w:r>
      <w:r>
        <w:rPr>
          <w:rFonts w:hint="eastAsia"/>
          <w:lang w:val="en-GB" w:eastAsia="zh-HK"/>
        </w:rPr>
        <w:t>中，</w:t>
      </w:r>
      <w:r w:rsidR="009421D9">
        <w:rPr>
          <w:rFonts w:hint="eastAsia"/>
          <w:lang w:val="en-GB"/>
        </w:rPr>
        <w:t>較為近期的</w:t>
      </w:r>
      <w:r w:rsidRPr="00C26DAD">
        <w:rPr>
          <w:rFonts w:hint="eastAsia"/>
          <w:lang w:val="en-GB" w:eastAsia="zh-HK"/>
        </w:rPr>
        <w:t>亞洲開發銀行</w:t>
      </w:r>
      <w:r w:rsidR="001E2747" w:rsidRPr="00D07BB8">
        <w:rPr>
          <w:rFonts w:hint="eastAsia"/>
          <w:lang w:val="en-GB" w:eastAsia="zh-HK"/>
        </w:rPr>
        <w:t>預測</w:t>
      </w:r>
      <w:r w:rsidR="009421D9">
        <w:rPr>
          <w:rFonts w:hint="eastAsia"/>
          <w:lang w:val="en-GB"/>
        </w:rPr>
        <w:t>(</w:t>
      </w:r>
      <w:r w:rsidR="009421D9">
        <w:rPr>
          <w:rFonts w:hint="eastAsia"/>
          <w:lang w:val="en-GB" w:eastAsia="zh-HK"/>
        </w:rPr>
        <w:t>於</w:t>
      </w:r>
      <w:r>
        <w:rPr>
          <w:rFonts w:hint="eastAsia"/>
          <w:lang w:val="en-GB" w:eastAsia="zh-HK"/>
        </w:rPr>
        <w:t>二零二五年十二月</w:t>
      </w:r>
      <w:r w:rsidR="009421D9">
        <w:rPr>
          <w:rFonts w:hint="eastAsia"/>
          <w:lang w:val="en-GB" w:eastAsia="zh-HK"/>
        </w:rPr>
        <w:t>發布</w:t>
      </w:r>
      <w:r w:rsidR="009421D9">
        <w:rPr>
          <w:rFonts w:hint="eastAsia"/>
          <w:lang w:val="en-GB"/>
        </w:rPr>
        <w:t>)</w:t>
      </w:r>
      <w:r w:rsidRPr="00D07BB8">
        <w:rPr>
          <w:rFonts w:hint="eastAsia"/>
          <w:lang w:val="en-GB" w:eastAsia="zh-HK"/>
        </w:rPr>
        <w:t>預</w:t>
      </w:r>
      <w:r w:rsidR="001E2747">
        <w:rPr>
          <w:rFonts w:hint="eastAsia"/>
          <w:lang w:val="en-GB" w:eastAsia="zh-HK"/>
        </w:rPr>
        <w:t>料</w:t>
      </w:r>
      <w:r>
        <w:rPr>
          <w:rFonts w:hint="eastAsia"/>
          <w:lang w:val="en-GB" w:eastAsia="zh-HK"/>
        </w:rPr>
        <w:t>香</w:t>
      </w:r>
      <w:r>
        <w:rPr>
          <w:rFonts w:hint="eastAsia"/>
          <w:lang w:val="en-GB"/>
        </w:rPr>
        <w:t>港</w:t>
      </w:r>
      <w:r>
        <w:rPr>
          <w:rFonts w:hint="eastAsia"/>
          <w:lang w:val="en-GB" w:eastAsia="zh-HK"/>
        </w:rPr>
        <w:t>經</w:t>
      </w:r>
      <w:r>
        <w:rPr>
          <w:rFonts w:hint="eastAsia"/>
          <w:lang w:val="en-GB"/>
        </w:rPr>
        <w:t>濟</w:t>
      </w:r>
      <w:r>
        <w:rPr>
          <w:rFonts w:hint="eastAsia"/>
          <w:lang w:val="en-GB" w:eastAsia="zh-HK"/>
        </w:rPr>
        <w:t>在二零二六年</w:t>
      </w:r>
      <w:r w:rsidR="00525D31">
        <w:rPr>
          <w:rFonts w:hint="eastAsia"/>
          <w:lang w:val="en-GB" w:eastAsia="zh-HK"/>
        </w:rPr>
        <w:t>將</w:t>
      </w:r>
      <w:r>
        <w:rPr>
          <w:rFonts w:hint="eastAsia"/>
          <w:lang w:val="en-GB" w:eastAsia="zh-HK"/>
        </w:rPr>
        <w:t>增</w:t>
      </w:r>
      <w:r>
        <w:rPr>
          <w:rFonts w:hint="eastAsia"/>
          <w:lang w:val="en-GB"/>
        </w:rPr>
        <w:t>長</w:t>
      </w:r>
      <w:r>
        <w:rPr>
          <w:rFonts w:hint="eastAsia"/>
          <w:lang w:val="en-GB"/>
        </w:rPr>
        <w:t>2.6%</w:t>
      </w:r>
      <w:r>
        <w:rPr>
          <w:rFonts w:hint="eastAsia"/>
          <w:lang w:val="en-GB" w:eastAsia="zh-HK"/>
        </w:rPr>
        <w:t>。</w:t>
      </w:r>
    </w:p>
    <w:p w14:paraId="2B3ADAC8" w14:textId="0E9D5265" w:rsidR="00EB61FD" w:rsidRPr="00897409" w:rsidRDefault="00916CE4" w:rsidP="00F85745">
      <w:r w:rsidRPr="00916CE4">
        <w:rPr>
          <w:noProof/>
        </w:rPr>
        <w:drawing>
          <wp:inline distT="0" distB="0" distL="0" distR="0" wp14:anchorId="2A32A381" wp14:editId="335FDA52">
            <wp:extent cx="5760085" cy="3514725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09BC" w:rsidRPr="008609BC" w:rsidDel="00B42304">
        <w:t xml:space="preserve"> </w:t>
      </w:r>
    </w:p>
    <w:p w14:paraId="3CAD2A3F" w14:textId="77777777" w:rsidR="005610F6" w:rsidRDefault="005610F6">
      <w:pPr>
        <w:tabs>
          <w:tab w:val="clear" w:pos="936"/>
          <w:tab w:val="clear" w:pos="1560"/>
          <w:tab w:val="clear" w:pos="2184"/>
          <w:tab w:val="clear" w:pos="2808"/>
        </w:tabs>
        <w:overflowPunct/>
        <w:adjustRightInd/>
        <w:spacing w:after="0" w:line="240" w:lineRule="auto"/>
        <w:jc w:val="left"/>
        <w:textAlignment w:val="auto"/>
        <w:rPr>
          <w:b/>
        </w:rPr>
      </w:pPr>
      <w:r>
        <w:rPr>
          <w:b/>
        </w:rPr>
        <w:br w:type="page"/>
      </w:r>
    </w:p>
    <w:p w14:paraId="360D31F8" w14:textId="6DFFE3D6" w:rsidR="00F85745" w:rsidRDefault="00F85745" w:rsidP="006904B9">
      <w:pPr>
        <w:rPr>
          <w:lang w:eastAsia="zh-HK"/>
        </w:rPr>
      </w:pPr>
      <w:r w:rsidRPr="001F7413">
        <w:rPr>
          <w:b/>
        </w:rPr>
        <w:t>2.</w:t>
      </w:r>
      <w:r>
        <w:rPr>
          <w:rFonts w:hint="eastAsia"/>
          <w:b/>
        </w:rPr>
        <w:t>1</w:t>
      </w:r>
      <w:r w:rsidR="00D47544">
        <w:rPr>
          <w:rFonts w:hint="eastAsia"/>
          <w:b/>
        </w:rPr>
        <w:t>7</w:t>
      </w:r>
      <w:r w:rsidRPr="00B8003C">
        <w:tab/>
      </w:r>
      <w:r w:rsidR="00237A44" w:rsidRPr="00237A44">
        <w:rPr>
          <w:rFonts w:hint="eastAsia"/>
        </w:rPr>
        <w:t>二零二六年通脹料會保持溫和。</w:t>
      </w:r>
      <w:r>
        <w:rPr>
          <w:rFonts w:hint="eastAsia"/>
          <w:lang w:eastAsia="zh-HK"/>
        </w:rPr>
        <w:t>由於外圍價格壓力和本地成本升幅溫和，二零二五年消費物價通脹維持輕微</w:t>
      </w:r>
      <w:r>
        <w:rPr>
          <w:rFonts w:hint="eastAsia"/>
        </w:rPr>
        <w:t>。</w:t>
      </w:r>
      <w:r>
        <w:rPr>
          <w:rFonts w:hint="eastAsia"/>
          <w:lang w:eastAsia="zh-HK"/>
        </w:rPr>
        <w:t>本</w:t>
      </w:r>
      <w:r w:rsidR="00230285">
        <w:rPr>
          <w:rFonts w:hint="eastAsia"/>
          <w:lang w:eastAsia="zh-HK"/>
        </w:rPr>
        <w:t>地</w:t>
      </w:r>
      <w:r>
        <w:rPr>
          <w:rFonts w:hint="eastAsia"/>
          <w:lang w:eastAsia="zh-HK"/>
        </w:rPr>
        <w:t>方面，隨</w:t>
      </w:r>
      <w:r w:rsidRPr="007C327F">
        <w:rPr>
          <w:rFonts w:hint="eastAsia"/>
          <w:lang w:eastAsia="zh-HK"/>
        </w:rPr>
        <w:t>着</w:t>
      </w:r>
      <w:r>
        <w:rPr>
          <w:rFonts w:hint="eastAsia"/>
          <w:lang w:eastAsia="zh-HK"/>
        </w:rPr>
        <w:t>經濟活動</w:t>
      </w:r>
      <w:r w:rsidRPr="0046511D">
        <w:rPr>
          <w:rFonts w:hint="eastAsia"/>
          <w:lang w:eastAsia="zh-HK"/>
        </w:rPr>
        <w:t>繼</w:t>
      </w:r>
      <w:r>
        <w:rPr>
          <w:rFonts w:hint="eastAsia"/>
          <w:lang w:eastAsia="zh-HK"/>
        </w:rPr>
        <w:t>續擴張</w:t>
      </w:r>
      <w:r w:rsidR="000102DD">
        <w:rPr>
          <w:rFonts w:hint="eastAsia"/>
          <w:lang w:eastAsia="zh-HK"/>
        </w:rPr>
        <w:t>和</w:t>
      </w:r>
      <w:r>
        <w:rPr>
          <w:rFonts w:hint="eastAsia"/>
          <w:lang w:eastAsia="zh-HK"/>
        </w:rPr>
        <w:t>勞工市場偏穩，租金和</w:t>
      </w:r>
      <w:r w:rsidRPr="007C327F">
        <w:rPr>
          <w:rFonts w:hint="eastAsia"/>
          <w:lang w:eastAsia="zh-HK"/>
        </w:rPr>
        <w:t>工</w:t>
      </w:r>
      <w:r>
        <w:rPr>
          <w:rFonts w:hint="eastAsia"/>
          <w:lang w:eastAsia="zh-HK"/>
        </w:rPr>
        <w:t>資</w:t>
      </w:r>
      <w:r w:rsidR="00230285">
        <w:rPr>
          <w:rFonts w:hint="eastAsia"/>
          <w:lang w:eastAsia="zh-HK"/>
        </w:rPr>
        <w:t>所</w:t>
      </w:r>
      <w:r w:rsidR="000102DD">
        <w:rPr>
          <w:rFonts w:hint="eastAsia"/>
          <w:lang w:eastAsia="zh-HK"/>
        </w:rPr>
        <w:t>造</w:t>
      </w:r>
      <w:r w:rsidR="00230285">
        <w:rPr>
          <w:rFonts w:hint="eastAsia"/>
          <w:lang w:eastAsia="zh-HK"/>
        </w:rPr>
        <w:t>成</w:t>
      </w:r>
      <w:r>
        <w:rPr>
          <w:rFonts w:hint="eastAsia"/>
          <w:lang w:eastAsia="zh-HK"/>
        </w:rPr>
        <w:t>的本地</w:t>
      </w:r>
      <w:r w:rsidRPr="007C327F">
        <w:rPr>
          <w:rFonts w:hint="eastAsia"/>
          <w:lang w:eastAsia="zh-HK"/>
        </w:rPr>
        <w:t>成本</w:t>
      </w:r>
      <w:r w:rsidRPr="005667E7">
        <w:rPr>
          <w:rFonts w:hint="eastAsia"/>
          <w:lang w:eastAsia="zh-HK"/>
        </w:rPr>
        <w:t>壓力</w:t>
      </w:r>
      <w:r>
        <w:rPr>
          <w:rFonts w:hint="eastAsia"/>
          <w:lang w:eastAsia="zh-HK"/>
        </w:rPr>
        <w:t>或</w:t>
      </w:r>
      <w:r w:rsidRPr="0046511D">
        <w:rPr>
          <w:rFonts w:hint="eastAsia"/>
          <w:lang w:eastAsia="zh-HK"/>
        </w:rPr>
        <w:t>會</w:t>
      </w:r>
      <w:r>
        <w:rPr>
          <w:rFonts w:hint="eastAsia"/>
          <w:lang w:eastAsia="zh-HK"/>
        </w:rPr>
        <w:t>逐步稍為增加，儘管</w:t>
      </w:r>
      <w:r w:rsidR="00230285" w:rsidRPr="00230285">
        <w:rPr>
          <w:rFonts w:hint="eastAsia"/>
          <w:lang w:eastAsia="zh-HK"/>
        </w:rPr>
        <w:t>成本壓力</w:t>
      </w:r>
      <w:r>
        <w:rPr>
          <w:rFonts w:hint="eastAsia"/>
          <w:lang w:eastAsia="zh-HK"/>
        </w:rPr>
        <w:t>仍屬</w:t>
      </w:r>
      <w:r w:rsidR="00230285">
        <w:rPr>
          <w:rFonts w:hint="eastAsia"/>
          <w:lang w:eastAsia="zh-HK"/>
        </w:rPr>
        <w:t>溫和</w:t>
      </w:r>
      <w:r>
        <w:rPr>
          <w:rFonts w:hint="eastAsia"/>
          <w:lang w:eastAsia="zh-HK"/>
        </w:rPr>
        <w:t>。至於外圍因素，除非地緣政治局勢發展對環球供應鏈造成重大干</w:t>
      </w:r>
      <w:r>
        <w:rPr>
          <w:rFonts w:hint="eastAsia"/>
        </w:rPr>
        <w:t>擾</w:t>
      </w:r>
      <w:r>
        <w:rPr>
          <w:rFonts w:hint="eastAsia"/>
          <w:lang w:eastAsia="zh-HK"/>
        </w:rPr>
        <w:t>，否則輸入通脹應會維</w:t>
      </w:r>
      <w:r w:rsidRPr="002A49C1">
        <w:rPr>
          <w:rFonts w:hint="eastAsia"/>
          <w:lang w:eastAsia="zh-HK"/>
        </w:rPr>
        <w:t>持</w:t>
      </w:r>
      <w:r>
        <w:rPr>
          <w:rFonts w:hint="eastAsia"/>
        </w:rPr>
        <w:t>受控</w:t>
      </w:r>
      <w:r>
        <w:rPr>
          <w:rFonts w:hint="eastAsia"/>
          <w:lang w:eastAsia="zh-HK"/>
        </w:rPr>
        <w:t>。在這背景下，</w:t>
      </w:r>
      <w:r w:rsidRPr="00DD7238">
        <w:rPr>
          <w:rFonts w:hint="eastAsia"/>
          <w:lang w:eastAsia="zh-HK"/>
        </w:rPr>
        <w:t>預測</w:t>
      </w:r>
      <w:r w:rsidRPr="00987C60">
        <w:rPr>
          <w:rFonts w:hint="eastAsia"/>
          <w:lang w:eastAsia="zh-HK"/>
        </w:rPr>
        <w:t>基本消費物價通脹</w:t>
      </w:r>
      <w:r>
        <w:rPr>
          <w:rFonts w:hint="eastAsia"/>
          <w:lang w:eastAsia="zh-HK"/>
        </w:rPr>
        <w:t>將由二零二五</w:t>
      </w:r>
      <w:r w:rsidRPr="00DD7238">
        <w:rPr>
          <w:rFonts w:hint="eastAsia"/>
          <w:lang w:eastAsia="zh-HK"/>
        </w:rPr>
        <w:t>年</w:t>
      </w:r>
      <w:r>
        <w:rPr>
          <w:rFonts w:hint="eastAsia"/>
          <w:lang w:eastAsia="zh-HK"/>
        </w:rPr>
        <w:t>的</w:t>
      </w:r>
      <w:r>
        <w:rPr>
          <w:rFonts w:hint="eastAsia"/>
          <w:lang w:eastAsia="zh-HK"/>
        </w:rPr>
        <w:t>1.</w:t>
      </w:r>
      <w:r>
        <w:rPr>
          <w:lang w:eastAsia="zh-HK"/>
        </w:rPr>
        <w:t>1%</w:t>
      </w:r>
      <w:r>
        <w:rPr>
          <w:rFonts w:hint="eastAsia"/>
          <w:lang w:eastAsia="zh-HK"/>
        </w:rPr>
        <w:t>溫和上升至二零二六</w:t>
      </w:r>
      <w:r w:rsidRPr="00DD7238">
        <w:rPr>
          <w:rFonts w:hint="eastAsia"/>
          <w:lang w:eastAsia="zh-HK"/>
        </w:rPr>
        <w:t>年</w:t>
      </w:r>
      <w:r>
        <w:rPr>
          <w:rFonts w:hint="eastAsia"/>
          <w:lang w:eastAsia="zh-HK"/>
        </w:rPr>
        <w:t>的</w:t>
      </w:r>
      <w:r w:rsidR="009A1CB9">
        <w:rPr>
          <w:rFonts w:hint="eastAsia"/>
        </w:rPr>
        <w:t>1</w:t>
      </w:r>
      <w:r>
        <w:t>.</w:t>
      </w:r>
      <w:r w:rsidR="009A1CB9">
        <w:rPr>
          <w:rFonts w:hint="eastAsia"/>
        </w:rPr>
        <w:t>7</w:t>
      </w:r>
      <w:r w:rsidRPr="00DD7238">
        <w:rPr>
          <w:lang w:eastAsia="zh-HK"/>
        </w:rPr>
        <w:t>%</w:t>
      </w:r>
      <w:r w:rsidRPr="00DD7238">
        <w:rPr>
          <w:rFonts w:hint="eastAsia"/>
          <w:lang w:eastAsia="zh-HK"/>
        </w:rPr>
        <w:t>。預測本地生產總值平減物價指數在二零二</w:t>
      </w:r>
      <w:r>
        <w:rPr>
          <w:rFonts w:hint="eastAsia"/>
          <w:lang w:eastAsia="zh-HK"/>
        </w:rPr>
        <w:t>六</w:t>
      </w:r>
      <w:r w:rsidRPr="00DD7238">
        <w:rPr>
          <w:rFonts w:hint="eastAsia"/>
          <w:lang w:eastAsia="zh-HK"/>
        </w:rPr>
        <w:t>年</w:t>
      </w:r>
      <w:r>
        <w:rPr>
          <w:rFonts w:hint="eastAsia"/>
          <w:lang w:eastAsia="zh-HK"/>
        </w:rPr>
        <w:t>將</w:t>
      </w:r>
      <w:r w:rsidRPr="00DD7238">
        <w:rPr>
          <w:rFonts w:hint="eastAsia"/>
          <w:lang w:eastAsia="zh-HK"/>
        </w:rPr>
        <w:t>上升</w:t>
      </w:r>
      <w:r w:rsidR="00512314">
        <w:rPr>
          <w:rFonts w:hint="eastAsia"/>
        </w:rPr>
        <w:t>1</w:t>
      </w:r>
      <w:r>
        <w:t>.</w:t>
      </w:r>
      <w:r w:rsidR="00512314">
        <w:rPr>
          <w:rFonts w:hint="eastAsia"/>
        </w:rPr>
        <w:t>7</w:t>
      </w:r>
      <w:r w:rsidRPr="00DD7238">
        <w:rPr>
          <w:lang w:eastAsia="zh-HK"/>
        </w:rPr>
        <w:t>%</w:t>
      </w:r>
      <w:r w:rsidRPr="00DD7238">
        <w:rPr>
          <w:rFonts w:hint="eastAsia"/>
          <w:lang w:eastAsia="zh-HK"/>
        </w:rPr>
        <w:t>。作為參考，私</w:t>
      </w:r>
      <w:r w:rsidRPr="00091A19">
        <w:rPr>
          <w:rFonts w:hint="eastAsia"/>
          <w:lang w:eastAsia="zh-HK"/>
        </w:rPr>
        <w:t>營機構分析員對二零二六年消費物價通脹的最新預測平均為</w:t>
      </w:r>
      <w:r w:rsidR="00BE425E" w:rsidRPr="002222EC">
        <w:t>1</w:t>
      </w:r>
      <w:r w:rsidRPr="002222EC">
        <w:t>.</w:t>
      </w:r>
      <w:r w:rsidR="00BE425E" w:rsidRPr="002222EC">
        <w:t>7</w:t>
      </w:r>
      <w:r w:rsidRPr="002222EC">
        <w:rPr>
          <w:lang w:eastAsia="zh-HK"/>
        </w:rPr>
        <w:t>%</w:t>
      </w:r>
      <w:r w:rsidRPr="00091A19">
        <w:rPr>
          <w:rFonts w:hint="eastAsia"/>
          <w:lang w:eastAsia="zh-HK"/>
        </w:rPr>
        <w:t>。</w:t>
      </w:r>
    </w:p>
    <w:p w14:paraId="166CA98E" w14:textId="3BBCB1B4" w:rsidR="00CE0242" w:rsidRDefault="00644F0A">
      <w:pPr>
        <w:tabs>
          <w:tab w:val="clear" w:pos="936"/>
          <w:tab w:val="clear" w:pos="1560"/>
          <w:tab w:val="clear" w:pos="2184"/>
          <w:tab w:val="clear" w:pos="2808"/>
        </w:tabs>
        <w:overflowPunct/>
        <w:adjustRightInd/>
        <w:spacing w:after="0" w:line="240" w:lineRule="auto"/>
        <w:jc w:val="left"/>
        <w:textAlignment w:val="auto"/>
        <w:rPr>
          <w:sz w:val="28"/>
        </w:rPr>
      </w:pPr>
      <w:r w:rsidRPr="00644F0A">
        <w:rPr>
          <w:noProof/>
        </w:rPr>
        <w:drawing>
          <wp:inline distT="0" distB="0" distL="0" distR="0" wp14:anchorId="2FD2B12F" wp14:editId="49A558E6">
            <wp:extent cx="5760085" cy="376174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76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0242">
        <w:rPr>
          <w:sz w:val="28"/>
        </w:rPr>
        <w:br w:type="page"/>
      </w:r>
    </w:p>
    <w:p w14:paraId="12375162" w14:textId="77777777" w:rsidR="00F85745" w:rsidRPr="007F2B1E" w:rsidRDefault="00F85745" w:rsidP="00F85745">
      <w:pPr>
        <w:pStyle w:val="a9"/>
        <w:keepNext/>
      </w:pPr>
      <w:r w:rsidRPr="00AD64B6">
        <w:rPr>
          <w:rFonts w:hint="eastAsia"/>
        </w:rPr>
        <w:t>二零二</w:t>
      </w:r>
      <w:r w:rsidRPr="00803361">
        <w:rPr>
          <w:rFonts w:hint="eastAsia"/>
          <w:lang w:eastAsia="zh-HK"/>
        </w:rPr>
        <w:t>六</w:t>
      </w:r>
      <w:r w:rsidRPr="00AD64B6">
        <w:rPr>
          <w:rFonts w:hint="eastAsia"/>
        </w:rPr>
        <w:t>年預測</w:t>
      </w:r>
      <w:r w:rsidRPr="00AD64B6">
        <w:rPr>
          <w:rFonts w:hint="eastAsia"/>
          <w:b/>
        </w:rPr>
        <w:t>(</w:t>
      </w:r>
      <w:r w:rsidRPr="00AD64B6">
        <w:rPr>
          <w:rFonts w:hint="eastAsia"/>
        </w:rPr>
        <w:t>增減百分率</w:t>
      </w:r>
      <w:r w:rsidRPr="007F2B1E">
        <w:rPr>
          <w:rFonts w:hint="eastAsia"/>
          <w:b/>
        </w:rPr>
        <w:t>)</w:t>
      </w:r>
    </w:p>
    <w:tbl>
      <w:tblPr>
        <w:tblW w:w="9072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0"/>
        <w:gridCol w:w="5210"/>
        <w:gridCol w:w="3312"/>
      </w:tblGrid>
      <w:tr w:rsidR="00F85745" w:rsidRPr="007F2B1E" w14:paraId="5669A04B" w14:textId="77777777" w:rsidTr="004D68DD">
        <w:tc>
          <w:tcPr>
            <w:tcW w:w="5760" w:type="dxa"/>
            <w:gridSpan w:val="2"/>
          </w:tcPr>
          <w:p w14:paraId="6F39CD87" w14:textId="77777777" w:rsidR="00F85745" w:rsidRPr="007F2B1E" w:rsidRDefault="00F85745" w:rsidP="004D68DD">
            <w:pPr>
              <w:pStyle w:val="120"/>
              <w:snapToGrid w:val="0"/>
              <w:spacing w:before="40" w:after="40"/>
              <w:rPr>
                <w:spacing w:val="10"/>
              </w:rPr>
            </w:pPr>
            <w:r w:rsidRPr="007F2B1E">
              <w:rPr>
                <w:rFonts w:hint="eastAsia"/>
                <w:spacing w:val="10"/>
              </w:rPr>
              <w:t>本地生產總值</w:t>
            </w:r>
          </w:p>
        </w:tc>
        <w:tc>
          <w:tcPr>
            <w:tcW w:w="3312" w:type="dxa"/>
          </w:tcPr>
          <w:p w14:paraId="178EA556" w14:textId="32BF8FEC" w:rsidR="00F85745" w:rsidRPr="007F2B1E" w:rsidRDefault="00C05211" w:rsidP="004D68DD">
            <w:pPr>
              <w:pStyle w:val="120"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jc w:val="right"/>
              <w:rPr>
                <w:rFonts w:eastAsia="華康細明體"/>
                <w:b/>
                <w:spacing w:val="20"/>
              </w:rPr>
            </w:pPr>
            <w:r>
              <w:rPr>
                <w:rFonts w:eastAsia="華康細明體" w:hint="eastAsia"/>
                <w:b/>
                <w:spacing w:val="20"/>
              </w:rPr>
              <w:t>(</w:t>
            </w:r>
            <w:r w:rsidRPr="00C05211">
              <w:rPr>
                <w:rFonts w:eastAsia="華康細明體"/>
                <w:b/>
                <w:spacing w:val="20"/>
              </w:rPr>
              <w:t>%</w:t>
            </w:r>
            <w:r>
              <w:rPr>
                <w:rFonts w:eastAsia="華康細明體" w:hint="eastAsia"/>
                <w:b/>
                <w:spacing w:val="20"/>
              </w:rPr>
              <w:t>)</w:t>
            </w:r>
          </w:p>
        </w:tc>
      </w:tr>
      <w:tr w:rsidR="00F85745" w:rsidRPr="007F2B1E" w14:paraId="332B14F3" w14:textId="77777777" w:rsidTr="004D68DD">
        <w:trPr>
          <w:trHeight w:val="279"/>
        </w:trPr>
        <w:tc>
          <w:tcPr>
            <w:tcW w:w="550" w:type="dxa"/>
          </w:tcPr>
          <w:p w14:paraId="2D374519" w14:textId="77777777" w:rsidR="00F85745" w:rsidRPr="007F2B1E" w:rsidRDefault="00F85745" w:rsidP="004D68DD">
            <w:pPr>
              <w:keepNext/>
              <w:snapToGrid w:val="0"/>
              <w:spacing w:before="40" w:after="40" w:line="240" w:lineRule="auto"/>
              <w:rPr>
                <w:i/>
                <w:iCs/>
                <w:spacing w:val="10"/>
                <w:sz w:val="14"/>
              </w:rPr>
            </w:pPr>
          </w:p>
        </w:tc>
        <w:tc>
          <w:tcPr>
            <w:tcW w:w="5210" w:type="dxa"/>
          </w:tcPr>
          <w:p w14:paraId="3C62A07B" w14:textId="77777777" w:rsidR="00F85745" w:rsidRPr="007F2B1E" w:rsidRDefault="00F85745" w:rsidP="004D68DD">
            <w:pPr>
              <w:keepNext/>
              <w:snapToGrid w:val="0"/>
              <w:spacing w:before="40" w:after="40" w:line="240" w:lineRule="auto"/>
              <w:rPr>
                <w:i/>
                <w:iCs/>
                <w:spacing w:val="10"/>
                <w:sz w:val="14"/>
              </w:rPr>
            </w:pPr>
          </w:p>
        </w:tc>
        <w:tc>
          <w:tcPr>
            <w:tcW w:w="3312" w:type="dxa"/>
          </w:tcPr>
          <w:p w14:paraId="2EB364B4" w14:textId="77777777" w:rsidR="00F85745" w:rsidRPr="007F2B1E" w:rsidRDefault="00F85745" w:rsidP="004D68DD">
            <w:pPr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 w:line="240" w:lineRule="auto"/>
              <w:jc w:val="right"/>
              <w:rPr>
                <w:spacing w:val="20"/>
                <w:sz w:val="14"/>
              </w:rPr>
            </w:pPr>
          </w:p>
        </w:tc>
      </w:tr>
      <w:tr w:rsidR="00F85745" w:rsidRPr="007F2B1E" w14:paraId="7EEACCD4" w14:textId="77777777" w:rsidTr="004D68DD">
        <w:tc>
          <w:tcPr>
            <w:tcW w:w="550" w:type="dxa"/>
          </w:tcPr>
          <w:p w14:paraId="16CF73AA" w14:textId="77777777" w:rsidR="00F85745" w:rsidRPr="007F2B1E" w:rsidRDefault="00F85745" w:rsidP="004D68DD">
            <w:pPr>
              <w:keepNext/>
              <w:snapToGrid w:val="0"/>
              <w:spacing w:before="40" w:after="40"/>
              <w:rPr>
                <w:i/>
                <w:iCs/>
                <w:spacing w:val="10"/>
              </w:rPr>
            </w:pPr>
          </w:p>
        </w:tc>
        <w:tc>
          <w:tcPr>
            <w:tcW w:w="5210" w:type="dxa"/>
          </w:tcPr>
          <w:p w14:paraId="2F94FBE1" w14:textId="77777777" w:rsidR="00F85745" w:rsidRPr="00936F81" w:rsidRDefault="00F85745" w:rsidP="004D68DD">
            <w:pPr>
              <w:keepNext/>
              <w:snapToGrid w:val="0"/>
              <w:spacing w:before="40" w:after="40"/>
              <w:rPr>
                <w:rFonts w:ascii="華康中黑體" w:eastAsia="華康中黑體" w:hAnsi="華康中黑體" w:cs="華康中黑體"/>
                <w:i/>
                <w:iCs/>
                <w:spacing w:val="10"/>
              </w:rPr>
            </w:pPr>
            <w:r w:rsidRPr="00936F81">
              <w:rPr>
                <w:rFonts w:ascii="華康中黑體" w:eastAsia="華康中黑體" w:hAnsi="華康中黑體" w:cs="華康中黑體" w:hint="eastAsia"/>
                <w:i/>
                <w:iCs/>
                <w:spacing w:val="10"/>
              </w:rPr>
              <w:t>實質本地生產總值</w:t>
            </w:r>
          </w:p>
        </w:tc>
        <w:tc>
          <w:tcPr>
            <w:tcW w:w="3312" w:type="dxa"/>
            <w:shd w:val="clear" w:color="auto" w:fill="auto"/>
          </w:tcPr>
          <w:p w14:paraId="018FA648" w14:textId="20D819CF" w:rsidR="00F85745" w:rsidRPr="00DD7238" w:rsidRDefault="00E65B5A" w:rsidP="004D68DD">
            <w:pPr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jc w:val="right"/>
              <w:rPr>
                <w:b/>
                <w:bCs/>
                <w:spacing w:val="20"/>
                <w:lang w:val="en-GB"/>
              </w:rPr>
            </w:pPr>
            <w:r>
              <w:rPr>
                <w:rFonts w:hint="eastAsia"/>
                <w:b/>
                <w:bCs/>
                <w:spacing w:val="20"/>
                <w:lang w:val="en-GB"/>
              </w:rPr>
              <w:t>2</w:t>
            </w:r>
            <w:r w:rsidR="00F85745" w:rsidRPr="00482025">
              <w:rPr>
                <w:b/>
                <w:bCs/>
                <w:spacing w:val="20"/>
                <w:lang w:val="en-GB"/>
              </w:rPr>
              <w:t>.</w:t>
            </w:r>
            <w:r>
              <w:rPr>
                <w:rFonts w:hint="eastAsia"/>
                <w:b/>
                <w:bCs/>
                <w:spacing w:val="20"/>
                <w:lang w:val="en-GB"/>
              </w:rPr>
              <w:t>5</w:t>
            </w:r>
            <w:r w:rsidR="00F85745" w:rsidRPr="00482025">
              <w:rPr>
                <w:rFonts w:ascii="華康中黑體" w:eastAsia="華康中黑體" w:hAnsi="華康中黑體" w:cs="華康中黑體" w:hint="eastAsia"/>
                <w:b/>
                <w:bCs/>
                <w:spacing w:val="20"/>
                <w:lang w:val="en-GB"/>
              </w:rPr>
              <w:t>至</w:t>
            </w:r>
            <w:r>
              <w:rPr>
                <w:rFonts w:hint="eastAsia"/>
                <w:b/>
                <w:bCs/>
                <w:spacing w:val="20"/>
                <w:lang w:val="en-GB"/>
              </w:rPr>
              <w:t>3</w:t>
            </w:r>
            <w:r w:rsidR="00F85745" w:rsidRPr="00482025">
              <w:rPr>
                <w:b/>
                <w:bCs/>
                <w:spacing w:val="20"/>
                <w:lang w:val="en-GB"/>
              </w:rPr>
              <w:t>.</w:t>
            </w:r>
            <w:r>
              <w:rPr>
                <w:rFonts w:hint="eastAsia"/>
                <w:b/>
                <w:bCs/>
                <w:spacing w:val="20"/>
                <w:lang w:val="en-GB"/>
              </w:rPr>
              <w:t>5</w:t>
            </w:r>
          </w:p>
        </w:tc>
      </w:tr>
      <w:tr w:rsidR="00F85745" w:rsidRPr="007F2B1E" w14:paraId="6B9BE505" w14:textId="77777777" w:rsidTr="004D68DD">
        <w:tc>
          <w:tcPr>
            <w:tcW w:w="550" w:type="dxa"/>
          </w:tcPr>
          <w:p w14:paraId="10C0D575" w14:textId="77777777" w:rsidR="00F85745" w:rsidRPr="007F2B1E" w:rsidRDefault="00F85745" w:rsidP="004D68DD">
            <w:pPr>
              <w:keepNext/>
              <w:snapToGrid w:val="0"/>
              <w:spacing w:before="40" w:after="40"/>
              <w:rPr>
                <w:i/>
                <w:iCs/>
                <w:spacing w:val="10"/>
              </w:rPr>
            </w:pPr>
          </w:p>
        </w:tc>
        <w:tc>
          <w:tcPr>
            <w:tcW w:w="5210" w:type="dxa"/>
          </w:tcPr>
          <w:p w14:paraId="50C9B2DC" w14:textId="77777777" w:rsidR="00F85745" w:rsidRPr="007F2B1E" w:rsidRDefault="00F85745" w:rsidP="004D68DD">
            <w:pPr>
              <w:keepNext/>
              <w:snapToGrid w:val="0"/>
              <w:spacing w:before="40" w:after="40"/>
              <w:rPr>
                <w:i/>
                <w:iCs/>
                <w:spacing w:val="10"/>
              </w:rPr>
            </w:pPr>
            <w:r w:rsidRPr="007F2B1E">
              <w:rPr>
                <w:rFonts w:hint="eastAsia"/>
                <w:i/>
                <w:iCs/>
                <w:spacing w:val="10"/>
              </w:rPr>
              <w:t>名義本地生產總值</w:t>
            </w:r>
          </w:p>
        </w:tc>
        <w:tc>
          <w:tcPr>
            <w:tcW w:w="3312" w:type="dxa"/>
            <w:shd w:val="clear" w:color="auto" w:fill="auto"/>
          </w:tcPr>
          <w:p w14:paraId="64DF7517" w14:textId="72D4F677" w:rsidR="00F85745" w:rsidRPr="00D0746A" w:rsidRDefault="00E65B5A" w:rsidP="004D68DD">
            <w:pPr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jc w:val="right"/>
              <w:rPr>
                <w:bCs/>
                <w:spacing w:val="20"/>
                <w:lang w:val="en-GB"/>
              </w:rPr>
            </w:pPr>
            <w:r>
              <w:rPr>
                <w:rFonts w:hint="eastAsia"/>
                <w:bCs/>
                <w:spacing w:val="20"/>
                <w:lang w:val="en-GB"/>
              </w:rPr>
              <w:t>4</w:t>
            </w:r>
            <w:r w:rsidR="00F85745" w:rsidRPr="00803361">
              <w:rPr>
                <w:rFonts w:hint="eastAsia"/>
                <w:bCs/>
                <w:spacing w:val="20"/>
                <w:lang w:val="en-GB"/>
              </w:rPr>
              <w:t>.</w:t>
            </w:r>
            <w:r>
              <w:rPr>
                <w:rFonts w:hint="eastAsia"/>
                <w:bCs/>
                <w:spacing w:val="20"/>
                <w:lang w:val="en-GB"/>
              </w:rPr>
              <w:t>2</w:t>
            </w:r>
            <w:r w:rsidR="00F85745" w:rsidRPr="00803361">
              <w:rPr>
                <w:rFonts w:hint="eastAsia"/>
                <w:bCs/>
                <w:spacing w:val="20"/>
                <w:lang w:val="en-GB"/>
              </w:rPr>
              <w:t>至</w:t>
            </w:r>
            <w:r>
              <w:rPr>
                <w:rFonts w:hint="eastAsia"/>
                <w:bCs/>
                <w:spacing w:val="20"/>
                <w:lang w:val="en-GB"/>
              </w:rPr>
              <w:t>5</w:t>
            </w:r>
            <w:r w:rsidR="00F85745" w:rsidRPr="00803361">
              <w:rPr>
                <w:rFonts w:hint="eastAsia"/>
                <w:bCs/>
                <w:spacing w:val="20"/>
                <w:lang w:val="en-GB"/>
              </w:rPr>
              <w:t>.</w:t>
            </w:r>
            <w:r>
              <w:rPr>
                <w:rFonts w:hint="eastAsia"/>
                <w:bCs/>
                <w:spacing w:val="20"/>
                <w:lang w:val="en-GB"/>
              </w:rPr>
              <w:t>2</w:t>
            </w:r>
          </w:p>
        </w:tc>
      </w:tr>
      <w:tr w:rsidR="00F85745" w:rsidRPr="007F2B1E" w14:paraId="552179DC" w14:textId="77777777" w:rsidTr="004D68DD">
        <w:trPr>
          <w:trHeight w:val="279"/>
        </w:trPr>
        <w:tc>
          <w:tcPr>
            <w:tcW w:w="550" w:type="dxa"/>
          </w:tcPr>
          <w:p w14:paraId="56ADDFB6" w14:textId="77777777" w:rsidR="00F85745" w:rsidRPr="007F2B1E" w:rsidRDefault="00F85745" w:rsidP="004D68DD">
            <w:pPr>
              <w:keepNext/>
              <w:snapToGrid w:val="0"/>
              <w:spacing w:before="40" w:after="40" w:line="240" w:lineRule="auto"/>
              <w:rPr>
                <w:i/>
                <w:iCs/>
                <w:spacing w:val="10"/>
                <w:sz w:val="14"/>
              </w:rPr>
            </w:pPr>
          </w:p>
        </w:tc>
        <w:tc>
          <w:tcPr>
            <w:tcW w:w="5210" w:type="dxa"/>
          </w:tcPr>
          <w:p w14:paraId="676C1C5C" w14:textId="77777777" w:rsidR="00F85745" w:rsidRPr="007F2B1E" w:rsidRDefault="00F85745" w:rsidP="004D68DD">
            <w:pPr>
              <w:keepNext/>
              <w:snapToGrid w:val="0"/>
              <w:spacing w:before="40" w:after="40" w:line="240" w:lineRule="auto"/>
              <w:rPr>
                <w:i/>
                <w:iCs/>
                <w:spacing w:val="10"/>
                <w:sz w:val="14"/>
              </w:rPr>
            </w:pPr>
          </w:p>
        </w:tc>
        <w:tc>
          <w:tcPr>
            <w:tcW w:w="3312" w:type="dxa"/>
            <w:shd w:val="clear" w:color="auto" w:fill="auto"/>
          </w:tcPr>
          <w:p w14:paraId="3988EE0F" w14:textId="77777777" w:rsidR="00F85745" w:rsidRPr="00D0746A" w:rsidRDefault="00F85745" w:rsidP="004D68DD">
            <w:pPr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 w:line="240" w:lineRule="auto"/>
              <w:jc w:val="right"/>
              <w:rPr>
                <w:spacing w:val="20"/>
                <w:sz w:val="14"/>
              </w:rPr>
            </w:pPr>
          </w:p>
        </w:tc>
      </w:tr>
      <w:tr w:rsidR="00F85745" w:rsidRPr="007F2B1E" w14:paraId="37F082F7" w14:textId="77777777" w:rsidTr="004D68DD">
        <w:tc>
          <w:tcPr>
            <w:tcW w:w="550" w:type="dxa"/>
          </w:tcPr>
          <w:p w14:paraId="004CC08C" w14:textId="77777777" w:rsidR="00F85745" w:rsidRPr="007F2B1E" w:rsidRDefault="00F85745" w:rsidP="004D68DD">
            <w:pPr>
              <w:keepNext/>
              <w:snapToGrid w:val="0"/>
              <w:spacing w:before="40" w:after="40"/>
              <w:rPr>
                <w:i/>
                <w:iCs/>
                <w:spacing w:val="10"/>
              </w:rPr>
            </w:pPr>
          </w:p>
        </w:tc>
        <w:tc>
          <w:tcPr>
            <w:tcW w:w="5210" w:type="dxa"/>
          </w:tcPr>
          <w:p w14:paraId="1B836340" w14:textId="77777777" w:rsidR="00F85745" w:rsidRPr="007F2B1E" w:rsidRDefault="00F85745" w:rsidP="004D68DD">
            <w:pPr>
              <w:keepNext/>
              <w:snapToGrid w:val="0"/>
              <w:spacing w:before="40" w:after="40"/>
              <w:rPr>
                <w:i/>
                <w:iCs/>
                <w:spacing w:val="10"/>
              </w:rPr>
            </w:pPr>
            <w:r w:rsidRPr="007F2B1E">
              <w:rPr>
                <w:rFonts w:hint="eastAsia"/>
                <w:i/>
                <w:iCs/>
                <w:spacing w:val="10"/>
              </w:rPr>
              <w:t>按實質增長計算的人均本地生產總值</w:t>
            </w:r>
          </w:p>
        </w:tc>
        <w:tc>
          <w:tcPr>
            <w:tcW w:w="3312" w:type="dxa"/>
            <w:shd w:val="clear" w:color="auto" w:fill="auto"/>
          </w:tcPr>
          <w:p w14:paraId="1A833E0F" w14:textId="262358FD" w:rsidR="00F85745" w:rsidRPr="00D0746A" w:rsidRDefault="007A0BD8" w:rsidP="004D68DD">
            <w:pPr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jc w:val="right"/>
              <w:rPr>
                <w:bCs/>
                <w:spacing w:val="20"/>
                <w:lang w:val="en-GB"/>
              </w:rPr>
            </w:pPr>
            <w:r>
              <w:rPr>
                <w:bCs/>
                <w:spacing w:val="20"/>
                <w:lang w:val="en-GB"/>
              </w:rPr>
              <w:t>2</w:t>
            </w:r>
            <w:r w:rsidR="00F85745" w:rsidRPr="00803361">
              <w:rPr>
                <w:rFonts w:hint="eastAsia"/>
                <w:bCs/>
                <w:spacing w:val="20"/>
                <w:lang w:val="en-GB"/>
              </w:rPr>
              <w:t>至</w:t>
            </w:r>
            <w:r>
              <w:rPr>
                <w:bCs/>
                <w:spacing w:val="20"/>
                <w:lang w:val="en-GB"/>
              </w:rPr>
              <w:t>3</w:t>
            </w:r>
          </w:p>
        </w:tc>
      </w:tr>
      <w:tr w:rsidR="00F85745" w:rsidRPr="007F2B1E" w14:paraId="0366F9E2" w14:textId="77777777" w:rsidTr="004D68DD">
        <w:tc>
          <w:tcPr>
            <w:tcW w:w="550" w:type="dxa"/>
          </w:tcPr>
          <w:p w14:paraId="20DD1C71" w14:textId="77777777" w:rsidR="00F85745" w:rsidRPr="007F2B1E" w:rsidRDefault="00F85745" w:rsidP="004D68DD">
            <w:pPr>
              <w:keepNext/>
              <w:snapToGrid w:val="0"/>
              <w:spacing w:before="40" w:after="40"/>
              <w:rPr>
                <w:i/>
                <w:iCs/>
                <w:spacing w:val="10"/>
              </w:rPr>
            </w:pPr>
          </w:p>
        </w:tc>
        <w:tc>
          <w:tcPr>
            <w:tcW w:w="5210" w:type="dxa"/>
          </w:tcPr>
          <w:p w14:paraId="5D98E54E" w14:textId="77777777" w:rsidR="00F85745" w:rsidRPr="007F2B1E" w:rsidRDefault="00F85745" w:rsidP="004D68DD">
            <w:pPr>
              <w:keepNext/>
              <w:snapToGrid w:val="0"/>
              <w:spacing w:before="40" w:after="40"/>
              <w:rPr>
                <w:i/>
                <w:iCs/>
                <w:spacing w:val="10"/>
              </w:rPr>
            </w:pPr>
            <w:r w:rsidRPr="007F2B1E">
              <w:rPr>
                <w:rFonts w:hint="eastAsia"/>
                <w:i/>
                <w:iCs/>
                <w:spacing w:val="10"/>
              </w:rPr>
              <w:t>按當時市價計算的人均本地生產總值</w:t>
            </w:r>
          </w:p>
        </w:tc>
        <w:tc>
          <w:tcPr>
            <w:tcW w:w="3312" w:type="dxa"/>
            <w:shd w:val="clear" w:color="auto" w:fill="auto"/>
          </w:tcPr>
          <w:p w14:paraId="4DA1BB66" w14:textId="12EA602F" w:rsidR="00F85745" w:rsidRDefault="007A0BD8" w:rsidP="004D68DD">
            <w:pPr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jc w:val="right"/>
              <w:rPr>
                <w:bCs/>
                <w:spacing w:val="20"/>
                <w:lang w:val="en-GB" w:eastAsia="zh-CN"/>
              </w:rPr>
            </w:pPr>
            <w:r>
              <w:rPr>
                <w:spacing w:val="20"/>
                <w:lang w:eastAsia="zh-CN"/>
              </w:rPr>
              <w:t>460</w:t>
            </w:r>
            <w:r w:rsidR="00F85745" w:rsidRPr="00DD7238">
              <w:rPr>
                <w:spacing w:val="20"/>
              </w:rPr>
              <w:t>,</w:t>
            </w:r>
            <w:r>
              <w:rPr>
                <w:spacing w:val="20"/>
              </w:rPr>
              <w:t>7</w:t>
            </w:r>
            <w:r w:rsidR="00F85745">
              <w:rPr>
                <w:spacing w:val="20"/>
              </w:rPr>
              <w:t>00</w:t>
            </w:r>
            <w:r w:rsidR="00DB7D2D">
              <w:rPr>
                <w:spacing w:val="20"/>
              </w:rPr>
              <w:t xml:space="preserve"> </w:t>
            </w:r>
            <w:r w:rsidR="00F85745" w:rsidRPr="00DD7238">
              <w:rPr>
                <w:spacing w:val="20"/>
              </w:rPr>
              <w:t>–</w:t>
            </w:r>
            <w:r w:rsidR="00DB7D2D">
              <w:rPr>
                <w:spacing w:val="20"/>
              </w:rPr>
              <w:t xml:space="preserve"> </w:t>
            </w:r>
            <w:r>
              <w:rPr>
                <w:spacing w:val="20"/>
              </w:rPr>
              <w:t>465</w:t>
            </w:r>
            <w:r w:rsidR="00F85745" w:rsidRPr="00DD7238">
              <w:rPr>
                <w:spacing w:val="20"/>
              </w:rPr>
              <w:t>,</w:t>
            </w:r>
            <w:r w:rsidR="006A0EE9">
              <w:rPr>
                <w:spacing w:val="20"/>
              </w:rPr>
              <w:t>2</w:t>
            </w:r>
            <w:r w:rsidR="00F85745">
              <w:rPr>
                <w:spacing w:val="20"/>
              </w:rPr>
              <w:t>00</w:t>
            </w:r>
            <w:r w:rsidR="00F85745" w:rsidRPr="00DD7238">
              <w:rPr>
                <w:rFonts w:hint="eastAsia"/>
                <w:spacing w:val="20"/>
              </w:rPr>
              <w:t>港元</w:t>
            </w:r>
          </w:p>
          <w:p w14:paraId="509F1EA1" w14:textId="38E47A5C" w:rsidR="00F85745" w:rsidRPr="00E0716F" w:rsidRDefault="00F85745" w:rsidP="004D68DD">
            <w:pPr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jc w:val="right"/>
              <w:rPr>
                <w:spacing w:val="20"/>
              </w:rPr>
            </w:pPr>
            <w:r w:rsidRPr="00DD7238">
              <w:rPr>
                <w:spacing w:val="20"/>
              </w:rPr>
              <w:t>(</w:t>
            </w:r>
            <w:r>
              <w:rPr>
                <w:spacing w:val="20"/>
              </w:rPr>
              <w:t>5</w:t>
            </w:r>
            <w:r w:rsidR="007A0BD8">
              <w:rPr>
                <w:spacing w:val="20"/>
              </w:rPr>
              <w:t>9</w:t>
            </w:r>
            <w:r w:rsidRPr="00DD7238">
              <w:rPr>
                <w:spacing w:val="20"/>
              </w:rPr>
              <w:t>,</w:t>
            </w:r>
            <w:r w:rsidR="007A0BD8">
              <w:rPr>
                <w:spacing w:val="20"/>
              </w:rPr>
              <w:t>1</w:t>
            </w:r>
            <w:r>
              <w:rPr>
                <w:spacing w:val="20"/>
              </w:rPr>
              <w:t>00</w:t>
            </w:r>
            <w:r w:rsidR="00DB7D2D">
              <w:rPr>
                <w:spacing w:val="20"/>
              </w:rPr>
              <w:t xml:space="preserve"> </w:t>
            </w:r>
            <w:r w:rsidRPr="00DD7238">
              <w:rPr>
                <w:spacing w:val="20"/>
              </w:rPr>
              <w:t>–</w:t>
            </w:r>
            <w:r w:rsidR="00DB7D2D">
              <w:rPr>
                <w:spacing w:val="20"/>
              </w:rPr>
              <w:t xml:space="preserve"> </w:t>
            </w:r>
            <w:r>
              <w:rPr>
                <w:spacing w:val="20"/>
              </w:rPr>
              <w:t>5</w:t>
            </w:r>
            <w:r w:rsidR="007A0BD8">
              <w:rPr>
                <w:spacing w:val="20"/>
              </w:rPr>
              <w:t>9</w:t>
            </w:r>
            <w:r w:rsidRPr="00DD7238">
              <w:rPr>
                <w:spacing w:val="20"/>
              </w:rPr>
              <w:t>,</w:t>
            </w:r>
            <w:r w:rsidR="007A0BD8">
              <w:rPr>
                <w:spacing w:val="20"/>
              </w:rPr>
              <w:t>6</w:t>
            </w:r>
            <w:r>
              <w:rPr>
                <w:spacing w:val="20"/>
              </w:rPr>
              <w:t>00</w:t>
            </w:r>
            <w:r w:rsidRPr="00DD7238">
              <w:rPr>
                <w:rFonts w:hint="eastAsia"/>
                <w:spacing w:val="20"/>
              </w:rPr>
              <w:t>美元</w:t>
            </w:r>
            <w:r w:rsidRPr="00DD7238">
              <w:rPr>
                <w:spacing w:val="20"/>
              </w:rPr>
              <w:t>)</w:t>
            </w:r>
          </w:p>
        </w:tc>
      </w:tr>
      <w:tr w:rsidR="00F85745" w:rsidRPr="007F2B1E" w14:paraId="00541263" w14:textId="77777777" w:rsidTr="004D68DD">
        <w:tc>
          <w:tcPr>
            <w:tcW w:w="5760" w:type="dxa"/>
            <w:gridSpan w:val="2"/>
          </w:tcPr>
          <w:p w14:paraId="208CFC17" w14:textId="77777777" w:rsidR="00F85745" w:rsidRPr="007F2B1E" w:rsidRDefault="00F85745" w:rsidP="004D68DD">
            <w:pPr>
              <w:keepNext/>
              <w:snapToGrid w:val="0"/>
              <w:spacing w:before="40" w:after="40" w:line="240" w:lineRule="auto"/>
              <w:rPr>
                <w:spacing w:val="10"/>
                <w:sz w:val="14"/>
              </w:rPr>
            </w:pPr>
          </w:p>
        </w:tc>
        <w:tc>
          <w:tcPr>
            <w:tcW w:w="3312" w:type="dxa"/>
            <w:shd w:val="clear" w:color="auto" w:fill="auto"/>
          </w:tcPr>
          <w:p w14:paraId="5BAFBF8B" w14:textId="77777777" w:rsidR="00F85745" w:rsidRPr="00DD7238" w:rsidRDefault="00F85745" w:rsidP="004D68DD">
            <w:pPr>
              <w:pStyle w:val="a9"/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 w:line="240" w:lineRule="auto"/>
              <w:jc w:val="right"/>
              <w:rPr>
                <w:rFonts w:eastAsia="華康細明體"/>
                <w:b/>
                <w:spacing w:val="20"/>
                <w:sz w:val="14"/>
              </w:rPr>
            </w:pPr>
          </w:p>
        </w:tc>
      </w:tr>
      <w:tr w:rsidR="00F85745" w:rsidRPr="007F2B1E" w14:paraId="056B3382" w14:textId="77777777" w:rsidTr="004D68DD">
        <w:tc>
          <w:tcPr>
            <w:tcW w:w="5760" w:type="dxa"/>
            <w:gridSpan w:val="2"/>
          </w:tcPr>
          <w:p w14:paraId="3452201B" w14:textId="77777777" w:rsidR="00F85745" w:rsidRPr="007F2B1E" w:rsidRDefault="00F85745" w:rsidP="004D68DD">
            <w:pPr>
              <w:pStyle w:val="120"/>
              <w:snapToGrid w:val="0"/>
              <w:spacing w:before="40" w:after="40"/>
              <w:rPr>
                <w:rFonts w:ascii="華康中黑體" w:hAnsi="華康中黑體"/>
                <w:spacing w:val="10"/>
              </w:rPr>
            </w:pPr>
            <w:r w:rsidRPr="007F2B1E">
              <w:rPr>
                <w:rFonts w:ascii="華康中黑體" w:hAnsi="華康中黑體" w:hint="eastAsia"/>
                <w:spacing w:val="10"/>
              </w:rPr>
              <w:t>基本綜合消費物價指數</w:t>
            </w:r>
          </w:p>
        </w:tc>
        <w:tc>
          <w:tcPr>
            <w:tcW w:w="3312" w:type="dxa"/>
            <w:shd w:val="clear" w:color="auto" w:fill="auto"/>
          </w:tcPr>
          <w:p w14:paraId="4DA671DE" w14:textId="67531431" w:rsidR="00F85745" w:rsidRPr="00DD7238" w:rsidRDefault="00AD7A4B" w:rsidP="004D68DD">
            <w:pPr>
              <w:pStyle w:val="120"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jc w:val="right"/>
              <w:rPr>
                <w:rFonts w:eastAsiaTheme="minorEastAsia"/>
                <w:b/>
              </w:rPr>
            </w:pPr>
            <w:r>
              <w:rPr>
                <w:rFonts w:hint="eastAsia"/>
                <w:b/>
                <w:bCs/>
                <w:spacing w:val="20"/>
                <w:lang w:val="en-GB"/>
              </w:rPr>
              <w:t>1</w:t>
            </w:r>
            <w:r w:rsidR="00F85745" w:rsidRPr="00803361">
              <w:rPr>
                <w:rFonts w:hint="eastAsia"/>
                <w:b/>
                <w:bCs/>
                <w:spacing w:val="20"/>
                <w:lang w:val="en-GB"/>
              </w:rPr>
              <w:t>.</w:t>
            </w:r>
            <w:r>
              <w:rPr>
                <w:rFonts w:hint="eastAsia"/>
                <w:b/>
                <w:bCs/>
                <w:spacing w:val="20"/>
                <w:lang w:val="en-GB"/>
              </w:rPr>
              <w:t>7</w:t>
            </w:r>
          </w:p>
        </w:tc>
      </w:tr>
      <w:tr w:rsidR="00F85745" w:rsidRPr="007F2B1E" w14:paraId="402B42BD" w14:textId="77777777" w:rsidTr="004D68DD">
        <w:tc>
          <w:tcPr>
            <w:tcW w:w="5760" w:type="dxa"/>
            <w:gridSpan w:val="2"/>
          </w:tcPr>
          <w:p w14:paraId="7CA3BE3E" w14:textId="77777777" w:rsidR="00F85745" w:rsidRPr="007F2B1E" w:rsidRDefault="00F85745" w:rsidP="004D68DD">
            <w:pPr>
              <w:keepNext/>
              <w:snapToGrid w:val="0"/>
              <w:spacing w:before="40" w:after="40" w:line="240" w:lineRule="auto"/>
              <w:rPr>
                <w:i/>
                <w:iCs/>
                <w:spacing w:val="10"/>
              </w:rPr>
            </w:pPr>
          </w:p>
        </w:tc>
        <w:tc>
          <w:tcPr>
            <w:tcW w:w="3312" w:type="dxa"/>
            <w:shd w:val="clear" w:color="auto" w:fill="auto"/>
          </w:tcPr>
          <w:p w14:paraId="30C63D52" w14:textId="77777777" w:rsidR="00F85745" w:rsidRPr="00DD7238" w:rsidRDefault="00F85745" w:rsidP="004D68DD">
            <w:pPr>
              <w:pStyle w:val="a9"/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 w:line="240" w:lineRule="auto"/>
              <w:jc w:val="right"/>
              <w:rPr>
                <w:rFonts w:eastAsia="華康細明體"/>
                <w:b/>
                <w:spacing w:val="20"/>
              </w:rPr>
            </w:pPr>
          </w:p>
        </w:tc>
      </w:tr>
      <w:tr w:rsidR="00F85745" w:rsidRPr="007F2B1E" w14:paraId="6C3D27FA" w14:textId="77777777" w:rsidTr="004D68DD">
        <w:tc>
          <w:tcPr>
            <w:tcW w:w="5760" w:type="dxa"/>
            <w:gridSpan w:val="2"/>
          </w:tcPr>
          <w:p w14:paraId="56AC1F3B" w14:textId="77777777" w:rsidR="00F85745" w:rsidRPr="007F2B1E" w:rsidRDefault="00F85745" w:rsidP="004D68DD">
            <w:pPr>
              <w:pStyle w:val="120"/>
              <w:snapToGrid w:val="0"/>
              <w:spacing w:before="40" w:after="40"/>
              <w:rPr>
                <w:rFonts w:ascii="華康中黑體" w:hAnsi="華康中黑體"/>
                <w:spacing w:val="10"/>
              </w:rPr>
            </w:pPr>
            <w:r w:rsidRPr="007F2B1E">
              <w:rPr>
                <w:rFonts w:ascii="華康中黑體" w:hAnsi="華康中黑體" w:hint="eastAsia"/>
                <w:spacing w:val="10"/>
              </w:rPr>
              <w:t>本地生產總值平減物價指數</w:t>
            </w:r>
          </w:p>
        </w:tc>
        <w:tc>
          <w:tcPr>
            <w:tcW w:w="3312" w:type="dxa"/>
            <w:shd w:val="clear" w:color="auto" w:fill="auto"/>
          </w:tcPr>
          <w:p w14:paraId="2436FAB8" w14:textId="378AC964" w:rsidR="00F85745" w:rsidRPr="00DD7238" w:rsidRDefault="00AD7A4B" w:rsidP="004D68DD">
            <w:pPr>
              <w:pStyle w:val="120"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jc w:val="right"/>
              <w:rPr>
                <w:rFonts w:eastAsiaTheme="minorEastAsia"/>
                <w:b/>
              </w:rPr>
            </w:pPr>
            <w:r>
              <w:rPr>
                <w:rFonts w:hint="eastAsia"/>
                <w:b/>
                <w:bCs/>
                <w:spacing w:val="20"/>
                <w:lang w:val="en-GB"/>
              </w:rPr>
              <w:t>1</w:t>
            </w:r>
            <w:r w:rsidR="00F85745" w:rsidRPr="00803361">
              <w:rPr>
                <w:rFonts w:hint="eastAsia"/>
                <w:b/>
                <w:bCs/>
                <w:spacing w:val="20"/>
                <w:lang w:val="en-GB"/>
              </w:rPr>
              <w:t>.</w:t>
            </w:r>
            <w:r>
              <w:rPr>
                <w:rFonts w:hint="eastAsia"/>
                <w:b/>
                <w:bCs/>
                <w:spacing w:val="20"/>
                <w:lang w:val="en-GB"/>
              </w:rPr>
              <w:t>7</w:t>
            </w:r>
          </w:p>
        </w:tc>
      </w:tr>
    </w:tbl>
    <w:p w14:paraId="01339870" w14:textId="77777777" w:rsidR="00F85745" w:rsidRPr="007F2B1E" w:rsidRDefault="00F85745" w:rsidP="00F85745">
      <w:pPr>
        <w:pStyle w:val="a9"/>
        <w:keepNext/>
        <w:snapToGrid w:val="0"/>
        <w:spacing w:before="40" w:after="40"/>
        <w:rPr>
          <w:lang w:eastAsia="zh-HK"/>
        </w:rPr>
      </w:pPr>
    </w:p>
    <w:p w14:paraId="336BA27B" w14:textId="77777777" w:rsidR="00F85745" w:rsidRPr="007F2B1E" w:rsidRDefault="00F85745" w:rsidP="00F85745">
      <w:pPr>
        <w:pStyle w:val="a9"/>
        <w:keepNext/>
        <w:snapToGrid w:val="0"/>
        <w:spacing w:before="40" w:after="40"/>
      </w:pPr>
    </w:p>
    <w:p w14:paraId="43451F74" w14:textId="6206A3FC" w:rsidR="00F85745" w:rsidRPr="00165CBE" w:rsidRDefault="00F85745" w:rsidP="00F85745">
      <w:pPr>
        <w:pStyle w:val="a9"/>
        <w:keepNext/>
        <w:snapToGrid w:val="0"/>
        <w:spacing w:before="40" w:after="40"/>
      </w:pPr>
      <w:r w:rsidRPr="00165CBE">
        <w:rPr>
          <w:rFonts w:hint="eastAsia"/>
        </w:rPr>
        <w:t>其他選定機構最近預測二零二</w:t>
      </w:r>
      <w:r w:rsidRPr="00165CBE">
        <w:rPr>
          <w:rFonts w:hint="eastAsia"/>
          <w:lang w:eastAsia="zh-HK"/>
        </w:rPr>
        <w:t>六</w:t>
      </w:r>
      <w:r w:rsidRPr="00165CBE">
        <w:rPr>
          <w:rFonts w:hint="eastAsia"/>
        </w:rPr>
        <w:t>年香港實質本地生產總值的增幅</w:t>
      </w:r>
    </w:p>
    <w:tbl>
      <w:tblPr>
        <w:tblW w:w="9072" w:type="dxa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6"/>
        <w:gridCol w:w="1966"/>
      </w:tblGrid>
      <w:tr w:rsidR="00F85745" w:rsidRPr="00497347" w14:paraId="7DF2AE0D" w14:textId="77777777" w:rsidTr="004D68DD">
        <w:tc>
          <w:tcPr>
            <w:tcW w:w="7106" w:type="dxa"/>
          </w:tcPr>
          <w:p w14:paraId="4DD47128" w14:textId="77777777" w:rsidR="00F85745" w:rsidRPr="00165CBE" w:rsidRDefault="00F85745" w:rsidP="004D68DD">
            <w:pPr>
              <w:pStyle w:val="120"/>
              <w:snapToGrid w:val="0"/>
              <w:spacing w:before="40" w:after="40"/>
              <w:rPr>
                <w:rFonts w:eastAsia="華康細明體"/>
                <w:spacing w:val="20"/>
              </w:rPr>
            </w:pPr>
          </w:p>
        </w:tc>
        <w:tc>
          <w:tcPr>
            <w:tcW w:w="1966" w:type="dxa"/>
          </w:tcPr>
          <w:p w14:paraId="6A05DCC0" w14:textId="77777777" w:rsidR="00F85745" w:rsidRPr="00165CBE" w:rsidRDefault="00F85745" w:rsidP="004D68DD">
            <w:pPr>
              <w:pStyle w:val="120"/>
              <w:tabs>
                <w:tab w:val="clear" w:pos="936"/>
                <w:tab w:val="center" w:pos="1140"/>
                <w:tab w:val="center" w:pos="1171"/>
              </w:tabs>
              <w:snapToGrid w:val="0"/>
              <w:spacing w:before="40" w:after="40"/>
              <w:jc w:val="center"/>
              <w:rPr>
                <w:rFonts w:eastAsia="華康細明體"/>
                <w:spacing w:val="0"/>
              </w:rPr>
            </w:pPr>
            <w:r w:rsidRPr="00165CBE">
              <w:rPr>
                <w:rFonts w:eastAsia="華康細明體"/>
                <w:spacing w:val="0"/>
              </w:rPr>
              <w:t>(%)</w:t>
            </w:r>
          </w:p>
        </w:tc>
      </w:tr>
      <w:tr w:rsidR="00F85745" w:rsidRPr="00497347" w14:paraId="5792CA90" w14:textId="77777777" w:rsidTr="004D68DD">
        <w:tc>
          <w:tcPr>
            <w:tcW w:w="7106" w:type="dxa"/>
            <w:vAlign w:val="center"/>
          </w:tcPr>
          <w:p w14:paraId="620C3609" w14:textId="77777777" w:rsidR="00F85745" w:rsidRPr="00165CBE" w:rsidRDefault="00F85745" w:rsidP="004D68DD">
            <w:pPr>
              <w:keepNext/>
              <w:tabs>
                <w:tab w:val="left" w:pos="512"/>
              </w:tabs>
              <w:snapToGrid w:val="0"/>
              <w:spacing w:before="100" w:beforeAutospacing="1" w:after="100" w:afterAutospacing="1"/>
            </w:pPr>
            <w:r w:rsidRPr="00165CBE">
              <w:rPr>
                <w:rFonts w:hint="eastAsia"/>
              </w:rPr>
              <w:t>亞洲開發銀行</w:t>
            </w:r>
            <w:r w:rsidRPr="00165CBE">
              <w:t>(</w:t>
            </w:r>
            <w:r w:rsidRPr="00165CBE">
              <w:rPr>
                <w:rFonts w:hint="eastAsia"/>
              </w:rPr>
              <w:t>二零二</w:t>
            </w:r>
            <w:r w:rsidRPr="00165CBE">
              <w:rPr>
                <w:rFonts w:hint="eastAsia"/>
                <w:lang w:eastAsia="zh-HK"/>
              </w:rPr>
              <w:t>五</w:t>
            </w:r>
            <w:r w:rsidRPr="00165CBE">
              <w:rPr>
                <w:rFonts w:hint="eastAsia"/>
              </w:rPr>
              <w:t>年十二月</w:t>
            </w:r>
            <w:r w:rsidRPr="00165CBE">
              <w:t>)</w:t>
            </w:r>
          </w:p>
        </w:tc>
        <w:tc>
          <w:tcPr>
            <w:tcW w:w="1966" w:type="dxa"/>
          </w:tcPr>
          <w:p w14:paraId="0981E74A" w14:textId="77777777" w:rsidR="00F85745" w:rsidRPr="00165CBE" w:rsidRDefault="00F85745" w:rsidP="004D68DD">
            <w:pPr>
              <w:keepNext/>
              <w:tabs>
                <w:tab w:val="clear" w:pos="936"/>
                <w:tab w:val="decimal" w:pos="1110"/>
              </w:tabs>
              <w:snapToGrid w:val="0"/>
              <w:spacing w:before="40" w:after="40"/>
              <w:jc w:val="center"/>
              <w:rPr>
                <w:spacing w:val="0"/>
                <w:lang w:val="en-GB"/>
              </w:rPr>
            </w:pPr>
            <w:r w:rsidRPr="00165CBE">
              <w:rPr>
                <w:spacing w:val="0"/>
                <w:lang w:val="en-GB"/>
              </w:rPr>
              <w:t>2.6</w:t>
            </w:r>
          </w:p>
        </w:tc>
      </w:tr>
      <w:tr w:rsidR="00F85745" w:rsidRPr="00497347" w14:paraId="19EB4FC8" w14:textId="77777777" w:rsidTr="004D68DD">
        <w:tc>
          <w:tcPr>
            <w:tcW w:w="7106" w:type="dxa"/>
            <w:vAlign w:val="center"/>
          </w:tcPr>
          <w:p w14:paraId="3571D77F" w14:textId="77777777" w:rsidR="00F85745" w:rsidRPr="00165CBE" w:rsidRDefault="00F85745" w:rsidP="004D68DD">
            <w:pPr>
              <w:keepNext/>
              <w:tabs>
                <w:tab w:val="left" w:pos="512"/>
              </w:tabs>
              <w:snapToGrid w:val="0"/>
              <w:spacing w:before="100" w:beforeAutospacing="1" w:after="100" w:afterAutospacing="1"/>
            </w:pPr>
            <w:r w:rsidRPr="00165CBE">
              <w:rPr>
                <w:rFonts w:hint="eastAsia"/>
              </w:rPr>
              <w:t>國基</w:t>
            </w:r>
            <w:r w:rsidRPr="00165CBE">
              <w:rPr>
                <w:rFonts w:hint="eastAsia"/>
                <w:lang w:eastAsia="zh-HK"/>
              </w:rPr>
              <w:t>會</w:t>
            </w:r>
            <w:r w:rsidRPr="00165CBE">
              <w:t>(</w:t>
            </w:r>
            <w:r w:rsidRPr="00165CBE">
              <w:rPr>
                <w:rFonts w:hint="eastAsia"/>
              </w:rPr>
              <w:t>二零二</w:t>
            </w:r>
            <w:r w:rsidRPr="00165CBE">
              <w:rPr>
                <w:rFonts w:hint="eastAsia"/>
                <w:lang w:eastAsia="zh-HK"/>
              </w:rPr>
              <w:t>五</w:t>
            </w:r>
            <w:r w:rsidRPr="00165CBE">
              <w:rPr>
                <w:rFonts w:hint="eastAsia"/>
              </w:rPr>
              <w:t>年十月</w:t>
            </w:r>
            <w:r w:rsidRPr="00165CBE">
              <w:t>)</w:t>
            </w:r>
          </w:p>
        </w:tc>
        <w:tc>
          <w:tcPr>
            <w:tcW w:w="1966" w:type="dxa"/>
          </w:tcPr>
          <w:p w14:paraId="6B64ED2A" w14:textId="77777777" w:rsidR="00F85745" w:rsidRPr="00165CBE" w:rsidRDefault="00F85745" w:rsidP="004D68DD">
            <w:pPr>
              <w:keepNext/>
              <w:tabs>
                <w:tab w:val="clear" w:pos="936"/>
                <w:tab w:val="decimal" w:pos="1110"/>
              </w:tabs>
              <w:snapToGrid w:val="0"/>
              <w:spacing w:before="40" w:after="40"/>
              <w:jc w:val="center"/>
              <w:rPr>
                <w:spacing w:val="0"/>
                <w:lang w:val="en-GB"/>
              </w:rPr>
            </w:pPr>
            <w:r w:rsidRPr="00165CBE">
              <w:rPr>
                <w:spacing w:val="0"/>
                <w:lang w:val="en-GB"/>
              </w:rPr>
              <w:t>2.1</w:t>
            </w:r>
          </w:p>
        </w:tc>
      </w:tr>
      <w:tr w:rsidR="00F85745" w:rsidRPr="00115385" w14:paraId="738453FB" w14:textId="77777777" w:rsidTr="004D68DD">
        <w:tc>
          <w:tcPr>
            <w:tcW w:w="7106" w:type="dxa"/>
            <w:vAlign w:val="center"/>
          </w:tcPr>
          <w:p w14:paraId="7360784E" w14:textId="77777777" w:rsidR="00F85745" w:rsidRPr="00165CBE" w:rsidRDefault="00F85745" w:rsidP="004D68DD">
            <w:pPr>
              <w:keepNext/>
              <w:tabs>
                <w:tab w:val="left" w:pos="512"/>
              </w:tabs>
              <w:snapToGrid w:val="0"/>
              <w:spacing w:before="100" w:beforeAutospacing="1" w:after="100" w:afterAutospacing="1"/>
            </w:pPr>
            <w:r w:rsidRPr="00165CBE">
              <w:rPr>
                <w:rFonts w:hint="eastAsia"/>
              </w:rPr>
              <w:t>香港大學</w:t>
            </w:r>
            <w:r w:rsidRPr="00165CBE">
              <w:t>(</w:t>
            </w:r>
            <w:r w:rsidRPr="00165CBE">
              <w:rPr>
                <w:rFonts w:hint="eastAsia"/>
              </w:rPr>
              <w:t>二零二六年一月</w:t>
            </w:r>
            <w:r w:rsidRPr="00165CBE">
              <w:t>)</w:t>
            </w:r>
          </w:p>
        </w:tc>
        <w:tc>
          <w:tcPr>
            <w:tcW w:w="1966" w:type="dxa"/>
          </w:tcPr>
          <w:p w14:paraId="56F44192" w14:textId="77777777" w:rsidR="00F85745" w:rsidRPr="00165CBE" w:rsidRDefault="00F85745" w:rsidP="004D68DD">
            <w:pPr>
              <w:keepNext/>
              <w:tabs>
                <w:tab w:val="clear" w:pos="936"/>
                <w:tab w:val="decimal" w:pos="1110"/>
              </w:tabs>
              <w:snapToGrid w:val="0"/>
              <w:spacing w:before="40" w:after="40"/>
              <w:jc w:val="center"/>
              <w:rPr>
                <w:spacing w:val="0"/>
                <w:lang w:val="en-GB"/>
              </w:rPr>
            </w:pPr>
            <w:r w:rsidRPr="00165CBE">
              <w:rPr>
                <w:spacing w:val="0"/>
                <w:lang w:val="en-GB"/>
              </w:rPr>
              <w:t>2.</w:t>
            </w:r>
            <w:r w:rsidRPr="00165CBE">
              <w:rPr>
                <w:spacing w:val="0"/>
                <w:lang w:val="en-GB" w:eastAsia="zh-CN"/>
              </w:rPr>
              <w:t>5</w:t>
            </w:r>
            <w:r w:rsidRPr="00165CBE">
              <w:rPr>
                <w:rFonts w:hint="eastAsia"/>
                <w:spacing w:val="0"/>
                <w:lang w:val="en-GB" w:eastAsia="zh-CN"/>
              </w:rPr>
              <w:t>至</w:t>
            </w:r>
            <w:r w:rsidRPr="00165CBE">
              <w:rPr>
                <w:spacing w:val="0"/>
                <w:lang w:val="en-GB" w:eastAsia="zh-CN"/>
              </w:rPr>
              <w:t>3.0</w:t>
            </w:r>
          </w:p>
        </w:tc>
      </w:tr>
      <w:tr w:rsidR="00F85745" w:rsidRPr="00DD7238" w14:paraId="4B633031" w14:textId="77777777" w:rsidTr="004D68DD">
        <w:tc>
          <w:tcPr>
            <w:tcW w:w="7106" w:type="dxa"/>
            <w:vAlign w:val="center"/>
          </w:tcPr>
          <w:p w14:paraId="3696AB23" w14:textId="512B5243" w:rsidR="00F85745" w:rsidRPr="002222EC" w:rsidRDefault="00F85745" w:rsidP="002222EC">
            <w:pPr>
              <w:keepNext/>
              <w:tabs>
                <w:tab w:val="left" w:pos="512"/>
              </w:tabs>
              <w:snapToGrid w:val="0"/>
            </w:pPr>
            <w:r w:rsidRPr="002222EC">
              <w:rPr>
                <w:rFonts w:hint="eastAsia"/>
                <w:spacing w:val="20"/>
              </w:rPr>
              <w:t>私營機構分析員的近期預測</w:t>
            </w:r>
            <w:r w:rsidR="007C4A19" w:rsidRPr="002222EC">
              <w:rPr>
                <w:spacing w:val="20"/>
                <w:vertAlign w:val="superscript"/>
              </w:rPr>
              <w:t>#</w:t>
            </w:r>
          </w:p>
        </w:tc>
        <w:tc>
          <w:tcPr>
            <w:tcW w:w="1966" w:type="dxa"/>
          </w:tcPr>
          <w:p w14:paraId="4D30275E" w14:textId="5C9F0F10" w:rsidR="00F85745" w:rsidRPr="00DD7238" w:rsidRDefault="00F85745" w:rsidP="002222EC">
            <w:pPr>
              <w:keepNext/>
              <w:tabs>
                <w:tab w:val="clear" w:pos="936"/>
                <w:tab w:val="decimal" w:pos="1110"/>
              </w:tabs>
              <w:snapToGrid w:val="0"/>
              <w:jc w:val="center"/>
              <w:rPr>
                <w:spacing w:val="0"/>
                <w:lang w:val="en-GB"/>
              </w:rPr>
            </w:pPr>
            <w:r w:rsidRPr="002222EC">
              <w:rPr>
                <w:spacing w:val="0"/>
                <w:lang w:val="en-GB"/>
              </w:rPr>
              <w:t>2.</w:t>
            </w:r>
            <w:r w:rsidRPr="002222EC">
              <w:rPr>
                <w:spacing w:val="0"/>
                <w:lang w:val="en-GB" w:eastAsia="zh-CN"/>
              </w:rPr>
              <w:t>5</w:t>
            </w:r>
            <w:r w:rsidRPr="002222EC">
              <w:rPr>
                <w:rFonts w:hint="eastAsia"/>
                <w:spacing w:val="0"/>
                <w:lang w:val="en-GB" w:eastAsia="zh-CN"/>
              </w:rPr>
              <w:t>至</w:t>
            </w:r>
            <w:r w:rsidRPr="002222EC">
              <w:rPr>
                <w:spacing w:val="0"/>
                <w:lang w:val="en-GB" w:eastAsia="zh-CN"/>
              </w:rPr>
              <w:t>3.</w:t>
            </w:r>
            <w:r w:rsidR="00B5136C" w:rsidRPr="002222EC">
              <w:rPr>
                <w:spacing w:val="0"/>
                <w:lang w:val="en-GB" w:eastAsia="zh-CN"/>
              </w:rPr>
              <w:t>3</w:t>
            </w:r>
          </w:p>
        </w:tc>
      </w:tr>
    </w:tbl>
    <w:p w14:paraId="2D2B9594" w14:textId="6903204F" w:rsidR="00F85745" w:rsidRPr="00C2424B" w:rsidRDefault="007C4A19" w:rsidP="00F85745">
      <w:pPr>
        <w:tabs>
          <w:tab w:val="clear" w:pos="936"/>
          <w:tab w:val="clear" w:pos="1560"/>
          <w:tab w:val="clear" w:pos="2184"/>
          <w:tab w:val="clear" w:pos="2808"/>
        </w:tabs>
        <w:overflowPunct/>
        <w:adjustRightInd/>
        <w:spacing w:after="0" w:line="240" w:lineRule="auto"/>
        <w:jc w:val="left"/>
        <w:textAlignment w:val="auto"/>
        <w:rPr>
          <w:rFonts w:eastAsia="華康中黑體"/>
          <w:sz w:val="20"/>
          <w:lang w:eastAsia="zh-HK"/>
        </w:rPr>
      </w:pPr>
      <w:r w:rsidRPr="00C2424B">
        <w:rPr>
          <w:rFonts w:hint="eastAsia"/>
          <w:sz w:val="20"/>
          <w:lang w:eastAsia="zh-HK"/>
        </w:rPr>
        <w:t>註：</w:t>
      </w:r>
      <w:r w:rsidRPr="00C2424B">
        <w:rPr>
          <w:sz w:val="20"/>
        </w:rPr>
        <w:t xml:space="preserve">(#) </w:t>
      </w:r>
      <w:r w:rsidRPr="00C2424B">
        <w:rPr>
          <w:rFonts w:hint="eastAsia"/>
          <w:sz w:val="20"/>
        </w:rPr>
        <w:t>基於大部分</w:t>
      </w:r>
      <w:r w:rsidRPr="00C2424B">
        <w:rPr>
          <w:rFonts w:hint="eastAsia"/>
          <w:spacing w:val="20"/>
          <w:sz w:val="20"/>
        </w:rPr>
        <w:t>私營機構分析員的近期預測</w:t>
      </w:r>
      <w:r w:rsidR="00F85745" w:rsidRPr="00C2424B">
        <w:rPr>
          <w:sz w:val="20"/>
          <w:lang w:eastAsia="zh-HK"/>
        </w:rPr>
        <w:br w:type="page"/>
      </w:r>
    </w:p>
    <w:p w14:paraId="7C1613EC" w14:textId="77777777" w:rsidR="00F85745" w:rsidRPr="00EB05EC" w:rsidRDefault="00F85745" w:rsidP="00F85745">
      <w:pPr>
        <w:pStyle w:val="120"/>
        <w:rPr>
          <w:lang w:eastAsia="zh-HK"/>
        </w:rPr>
      </w:pPr>
      <w:r w:rsidRPr="00EB05EC">
        <w:rPr>
          <w:rFonts w:hint="eastAsia"/>
          <w:lang w:eastAsia="zh-HK"/>
        </w:rPr>
        <w:t>香港經濟中期展望</w:t>
      </w:r>
    </w:p>
    <w:p w14:paraId="760737AC" w14:textId="50E73F92" w:rsidR="00F85745" w:rsidRPr="00603767" w:rsidRDefault="00F85745" w:rsidP="00F85745">
      <w:pPr>
        <w:rPr>
          <w:lang w:eastAsia="zh-HK"/>
        </w:rPr>
      </w:pPr>
      <w:r w:rsidRPr="00EB05EC">
        <w:rPr>
          <w:b/>
          <w:lang w:eastAsia="zh-HK"/>
        </w:rPr>
        <w:t>2.</w:t>
      </w:r>
      <w:r>
        <w:rPr>
          <w:rFonts w:hint="eastAsia"/>
          <w:b/>
        </w:rPr>
        <w:t>1</w:t>
      </w:r>
      <w:r w:rsidR="00D47544">
        <w:rPr>
          <w:rFonts w:hint="eastAsia"/>
          <w:b/>
        </w:rPr>
        <w:t>8</w:t>
      </w:r>
      <w:r w:rsidRPr="00EB05EC">
        <w:rPr>
          <w:lang w:eastAsia="zh-HK"/>
        </w:rPr>
        <w:tab/>
      </w:r>
      <w:r w:rsidR="00035249" w:rsidRPr="00E9719C">
        <w:rPr>
          <w:lang w:val="en-GB"/>
        </w:rPr>
        <w:t>香港經濟中期前景</w:t>
      </w:r>
      <w:r w:rsidR="00035249" w:rsidRPr="00E9719C">
        <w:rPr>
          <w:rFonts w:hint="eastAsia"/>
          <w:lang w:val="en-GB"/>
        </w:rPr>
        <w:t>依然</w:t>
      </w:r>
      <w:r w:rsidR="00035249">
        <w:rPr>
          <w:rFonts w:hint="eastAsia"/>
          <w:lang w:val="en-GB"/>
        </w:rPr>
        <w:t>正面</w:t>
      </w:r>
      <w:r w:rsidR="00775FB6" w:rsidRPr="00E9719C">
        <w:rPr>
          <w:lang w:val="en-GB"/>
        </w:rPr>
        <w:t>。亞洲</w:t>
      </w:r>
      <w:r w:rsidR="00421B3B">
        <w:rPr>
          <w:rFonts w:hint="eastAsia"/>
          <w:lang w:val="en-GB"/>
        </w:rPr>
        <w:t>(</w:t>
      </w:r>
      <w:r w:rsidR="00775FB6" w:rsidRPr="00E9719C">
        <w:rPr>
          <w:lang w:val="en-GB"/>
        </w:rPr>
        <w:t>特別是中國內地</w:t>
      </w:r>
      <w:r w:rsidR="00421B3B">
        <w:rPr>
          <w:rFonts w:hint="eastAsia"/>
          <w:lang w:val="en-GB"/>
        </w:rPr>
        <w:t>)</w:t>
      </w:r>
      <w:r w:rsidR="00775FB6" w:rsidRPr="00E9719C">
        <w:rPr>
          <w:lang w:val="en-GB"/>
        </w:rPr>
        <w:t>將繼續是全球經濟增長的重要引擎。國際</w:t>
      </w:r>
      <w:r w:rsidR="00775FB6" w:rsidRPr="00E9719C">
        <w:rPr>
          <w:rFonts w:hint="eastAsia"/>
          <w:lang w:val="en-GB"/>
        </w:rPr>
        <w:t>方面</w:t>
      </w:r>
      <w:r w:rsidR="00775FB6" w:rsidRPr="00E9719C">
        <w:rPr>
          <w:lang w:val="en-GB"/>
        </w:rPr>
        <w:t>，供應鏈重</w:t>
      </w:r>
      <w:r w:rsidR="00775FB6" w:rsidRPr="00E9719C">
        <w:rPr>
          <w:rFonts w:hint="eastAsia"/>
          <w:lang w:val="en-GB"/>
        </w:rPr>
        <w:t>塑</w:t>
      </w:r>
      <w:r w:rsidR="00775FB6" w:rsidRPr="00E9719C">
        <w:rPr>
          <w:lang w:val="en-GB"/>
        </w:rPr>
        <w:t>、推動數</w:t>
      </w:r>
      <w:r w:rsidR="00775FB6" w:rsidRPr="00E9719C">
        <w:rPr>
          <w:rFonts w:hint="eastAsia"/>
          <w:lang w:val="en-GB"/>
        </w:rPr>
        <w:t>字化</w:t>
      </w:r>
      <w:r w:rsidR="00775FB6" w:rsidRPr="00E9719C">
        <w:rPr>
          <w:lang w:val="en-GB"/>
        </w:rPr>
        <w:t>轉型及可持續發展等</w:t>
      </w:r>
      <w:r w:rsidR="00035249" w:rsidRPr="00E9719C">
        <w:rPr>
          <w:lang w:val="en-GB"/>
        </w:rPr>
        <w:t>全球</w:t>
      </w:r>
      <w:r w:rsidR="00775FB6" w:rsidRPr="00E9719C">
        <w:rPr>
          <w:lang w:val="en-GB"/>
        </w:rPr>
        <w:t>趨勢，將為香港經濟不同領域帶來</w:t>
      </w:r>
      <w:r w:rsidR="00775FB6" w:rsidRPr="00E9719C">
        <w:rPr>
          <w:rFonts w:hint="eastAsia"/>
          <w:lang w:val="en-GB"/>
        </w:rPr>
        <w:t>龐大的</w:t>
      </w:r>
      <w:r w:rsidR="00775FB6" w:rsidRPr="00E9719C">
        <w:rPr>
          <w:lang w:val="en-GB"/>
        </w:rPr>
        <w:t>機遇</w:t>
      </w:r>
      <w:r>
        <w:rPr>
          <w:rFonts w:hint="eastAsia"/>
        </w:rPr>
        <w:t>。</w:t>
      </w:r>
    </w:p>
    <w:p w14:paraId="1237ACB5" w14:textId="7D16CDF0" w:rsidR="00F85745" w:rsidRDefault="00F85745" w:rsidP="00F85745">
      <w:r w:rsidRPr="00876A5F">
        <w:rPr>
          <w:rFonts w:hint="eastAsia"/>
          <w:b/>
          <w:lang w:val="en-GB"/>
        </w:rPr>
        <w:t>2</w:t>
      </w:r>
      <w:r w:rsidRPr="00876A5F">
        <w:rPr>
          <w:b/>
        </w:rPr>
        <w:t>.1</w:t>
      </w:r>
      <w:r w:rsidR="00D47544">
        <w:rPr>
          <w:rFonts w:hint="eastAsia"/>
          <w:b/>
        </w:rPr>
        <w:t>9</w:t>
      </w:r>
      <w:r w:rsidRPr="00876A5F">
        <w:tab/>
      </w:r>
      <w:r w:rsidR="00775FB6">
        <w:rPr>
          <w:rFonts w:hint="eastAsia"/>
        </w:rPr>
        <w:t>中國內地方面，根據二零二五年十月發布的</w:t>
      </w:r>
      <w:r w:rsidR="00775FB6" w:rsidRPr="00C03EEB">
        <w:rPr>
          <w:rFonts w:hint="eastAsia"/>
        </w:rPr>
        <w:t>「十五五」規劃</w:t>
      </w:r>
      <w:r w:rsidR="00775FB6">
        <w:rPr>
          <w:rFonts w:hint="eastAsia"/>
        </w:rPr>
        <w:t>建議</w:t>
      </w:r>
      <w:r w:rsidR="00D05964">
        <w:rPr>
          <w:rFonts w:hint="eastAsia"/>
          <w:lang w:val="en-HK"/>
        </w:rPr>
        <w:t>(</w:t>
      </w:r>
      <w:r w:rsidR="00D05964" w:rsidRPr="002E07D4">
        <w:rPr>
          <w:bCs/>
        </w:rPr>
        <w:t>二零二</w:t>
      </w:r>
      <w:r w:rsidR="00D05964">
        <w:rPr>
          <w:rFonts w:hint="eastAsia"/>
          <w:bCs/>
        </w:rPr>
        <w:t>六</w:t>
      </w:r>
      <w:r w:rsidR="00D05964" w:rsidRPr="002E07D4">
        <w:rPr>
          <w:bCs/>
        </w:rPr>
        <w:t>至二零</w:t>
      </w:r>
      <w:r w:rsidR="00D05964">
        <w:rPr>
          <w:rFonts w:hint="eastAsia"/>
          <w:bCs/>
        </w:rPr>
        <w:t>三零</w:t>
      </w:r>
      <w:r w:rsidR="00D05964" w:rsidRPr="002E07D4">
        <w:rPr>
          <w:bCs/>
        </w:rPr>
        <w:t>年</w:t>
      </w:r>
      <w:r w:rsidR="00D05964">
        <w:rPr>
          <w:rFonts w:hint="eastAsia"/>
          <w:bCs/>
        </w:rPr>
        <w:t>)</w:t>
      </w:r>
      <w:r w:rsidR="00775FB6">
        <w:rPr>
          <w:rFonts w:hint="eastAsia"/>
        </w:rPr>
        <w:t>，目標</w:t>
      </w:r>
      <w:r w:rsidR="00775FB6">
        <w:rPr>
          <w:rFonts w:hint="eastAsia"/>
          <w:lang w:eastAsia="zh-HK"/>
        </w:rPr>
        <w:t>是</w:t>
      </w:r>
      <w:r w:rsidR="00775FB6">
        <w:rPr>
          <w:rFonts w:hint="eastAsia"/>
        </w:rPr>
        <w:t>到二零三五年</w:t>
      </w:r>
      <w:r w:rsidR="00C477F6">
        <w:rPr>
          <w:rFonts w:hint="eastAsia"/>
        </w:rPr>
        <w:t>中國內地的人均國內生產總值</w:t>
      </w:r>
      <w:r w:rsidR="00775FB6">
        <w:rPr>
          <w:rFonts w:hint="eastAsia"/>
        </w:rPr>
        <w:t>達</w:t>
      </w:r>
      <w:r w:rsidR="00775FB6">
        <w:rPr>
          <w:rFonts w:hint="eastAsia"/>
          <w:lang w:eastAsia="zh-HK"/>
        </w:rPr>
        <w:t>到</w:t>
      </w:r>
      <w:r w:rsidR="00775FB6">
        <w:rPr>
          <w:rFonts w:hint="eastAsia"/>
        </w:rPr>
        <w:t>中等發達國家水平</w:t>
      </w:r>
      <w:r w:rsidR="00775FB6">
        <w:rPr>
          <w:rFonts w:hint="eastAsia"/>
          <w:lang w:eastAsia="zh-HK"/>
        </w:rPr>
        <w:t>。文件</w:t>
      </w:r>
      <w:r w:rsidR="008C1AA5">
        <w:rPr>
          <w:rFonts w:hint="eastAsia"/>
          <w:lang w:val="en-GB" w:eastAsia="zh-HK"/>
        </w:rPr>
        <w:t>提出重點推動</w:t>
      </w:r>
      <w:r w:rsidR="00775FB6" w:rsidRPr="00E9719C">
        <w:rPr>
          <w:lang w:val="en-GB" w:eastAsia="zh-HK"/>
        </w:rPr>
        <w:t>高質量</w:t>
      </w:r>
      <w:r w:rsidR="008C1AA5">
        <w:rPr>
          <w:rFonts w:hint="eastAsia"/>
          <w:lang w:val="en-GB" w:eastAsia="zh-HK"/>
        </w:rPr>
        <w:t>發展</w:t>
      </w:r>
      <w:r w:rsidR="00343CCB">
        <w:rPr>
          <w:rFonts w:hint="eastAsia"/>
          <w:lang w:val="en-GB" w:eastAsia="zh-HK"/>
        </w:rPr>
        <w:t>及</w:t>
      </w:r>
      <w:r w:rsidR="00775FB6" w:rsidRPr="00E9719C">
        <w:rPr>
          <w:lang w:val="en-GB" w:eastAsia="zh-HK"/>
        </w:rPr>
        <w:t>創新驅動</w:t>
      </w:r>
      <w:r w:rsidR="008C1AA5">
        <w:rPr>
          <w:rFonts w:hint="eastAsia"/>
          <w:lang w:val="en-GB" w:eastAsia="zh-HK"/>
        </w:rPr>
        <w:t>增長</w:t>
      </w:r>
      <w:r w:rsidR="00775FB6" w:rsidRPr="00E9719C">
        <w:rPr>
          <w:lang w:val="en-GB" w:eastAsia="zh-HK"/>
        </w:rPr>
        <w:t>、產業升級、綠色轉型及擴大內需</w:t>
      </w:r>
      <w:r w:rsidR="00343CCB">
        <w:rPr>
          <w:rFonts w:hint="eastAsia"/>
          <w:lang w:val="en-GB" w:eastAsia="zh-HK"/>
        </w:rPr>
        <w:t>等</w:t>
      </w:r>
      <w:r w:rsidR="00775FB6" w:rsidRPr="00E9719C">
        <w:rPr>
          <w:rFonts w:hint="eastAsia"/>
          <w:lang w:val="en-GB" w:eastAsia="zh-HK"/>
        </w:rPr>
        <w:t>，</w:t>
      </w:r>
      <w:r w:rsidR="00343CCB">
        <w:rPr>
          <w:rFonts w:hint="eastAsia"/>
          <w:lang w:val="en-GB" w:eastAsia="zh-HK"/>
        </w:rPr>
        <w:t>以</w:t>
      </w:r>
      <w:r w:rsidR="00775FB6" w:rsidRPr="00E9719C">
        <w:rPr>
          <w:lang w:val="en-GB" w:eastAsia="zh-HK"/>
        </w:rPr>
        <w:t>應對環球挑戰。</w:t>
      </w:r>
      <w:r w:rsidR="00775FB6">
        <w:rPr>
          <w:rFonts w:hint="eastAsia"/>
          <w:lang w:val="en-GB" w:eastAsia="zh-HK"/>
        </w:rPr>
        <w:t>在促進香港長期繁榮穩定方面，文件提及</w:t>
      </w:r>
      <w:r w:rsidR="00775FB6">
        <w:rPr>
          <w:rFonts w:hint="eastAsia"/>
        </w:rPr>
        <w:t>鞏固提升香港國際金融、航運</w:t>
      </w:r>
      <w:r w:rsidR="00421B3B">
        <w:rPr>
          <w:rFonts w:hint="eastAsia"/>
          <w:lang w:eastAsia="zh-HK"/>
        </w:rPr>
        <w:t>和</w:t>
      </w:r>
      <w:r w:rsidR="00775FB6">
        <w:rPr>
          <w:rFonts w:hint="eastAsia"/>
        </w:rPr>
        <w:t>貿易中心地位，支持香港建設國際創新科技中心及</w:t>
      </w:r>
      <w:r w:rsidR="00A6710A">
        <w:rPr>
          <w:rFonts w:hint="eastAsia"/>
        </w:rPr>
        <w:t>打造</w:t>
      </w:r>
      <w:r w:rsidR="00775FB6">
        <w:rPr>
          <w:rFonts w:hint="eastAsia"/>
        </w:rPr>
        <w:t>國際高端人才集聚高地</w:t>
      </w:r>
      <w:r w:rsidR="00C477F6">
        <w:rPr>
          <w:rFonts w:hint="eastAsia"/>
        </w:rPr>
        <w:t>等</w:t>
      </w:r>
      <w:r w:rsidR="00775FB6">
        <w:rPr>
          <w:rFonts w:hint="eastAsia"/>
        </w:rPr>
        <w:t>。</w:t>
      </w:r>
      <w:r w:rsidR="00775FB6" w:rsidRPr="00E9719C">
        <w:rPr>
          <w:lang w:val="en-GB" w:eastAsia="zh-HK"/>
        </w:rPr>
        <w:t>這些重點為香港</w:t>
      </w:r>
      <w:r w:rsidR="007F4B12" w:rsidRPr="00165CBE">
        <w:rPr>
          <w:rFonts w:hint="eastAsia"/>
          <w:lang w:val="en-GB" w:eastAsia="zh-HK"/>
        </w:rPr>
        <w:t>經濟</w:t>
      </w:r>
      <w:r w:rsidR="00775FB6" w:rsidRPr="00E9719C">
        <w:rPr>
          <w:lang w:val="en-GB" w:eastAsia="zh-HK"/>
        </w:rPr>
        <w:t>指明了戰略方向，進一步強化香港更</w:t>
      </w:r>
      <w:r w:rsidR="00775FB6" w:rsidRPr="002E07D4">
        <w:rPr>
          <w:lang w:val="en-GB" w:eastAsia="zh-HK"/>
        </w:rPr>
        <w:t>好融入</w:t>
      </w:r>
      <w:r w:rsidR="00040E80">
        <w:rPr>
          <w:rFonts w:hint="eastAsia"/>
          <w:lang w:val="en-GB" w:eastAsia="zh-HK"/>
        </w:rPr>
        <w:t>和</w:t>
      </w:r>
      <w:r w:rsidR="00775FB6" w:rsidRPr="002E07D4">
        <w:rPr>
          <w:rFonts w:hint="eastAsia"/>
          <w:lang w:val="en-GB" w:eastAsia="zh-HK"/>
        </w:rPr>
        <w:t>服務</w:t>
      </w:r>
      <w:r w:rsidR="00775FB6" w:rsidRPr="002E07D4">
        <w:rPr>
          <w:lang w:val="en-GB" w:eastAsia="zh-HK"/>
        </w:rPr>
        <w:t>國家發展大局的角色和功能</w:t>
      </w:r>
      <w:r w:rsidR="00775FB6" w:rsidRPr="002E07D4">
        <w:rPr>
          <w:rFonts w:hint="eastAsia"/>
          <w:lang w:val="en-GB" w:eastAsia="zh-HK"/>
        </w:rPr>
        <w:t>定位</w:t>
      </w:r>
      <w:r w:rsidR="00775FB6" w:rsidRPr="002E07D4">
        <w:rPr>
          <w:lang w:val="en-GB" w:eastAsia="zh-HK"/>
        </w:rPr>
        <w:t>，為未來經濟增長</w:t>
      </w:r>
      <w:r w:rsidR="00775FB6" w:rsidRPr="002E07D4">
        <w:rPr>
          <w:rFonts w:hint="eastAsia"/>
          <w:lang w:val="en-GB" w:eastAsia="zh-HK"/>
        </w:rPr>
        <w:t>提</w:t>
      </w:r>
      <w:r w:rsidR="00775FB6" w:rsidRPr="00165CBE">
        <w:rPr>
          <w:rFonts w:hint="eastAsia"/>
          <w:lang w:val="en-GB"/>
        </w:rPr>
        <w:t>供重要動力。</w:t>
      </w:r>
      <w:r w:rsidR="002E07D4" w:rsidRPr="00165CBE">
        <w:rPr>
          <w:rFonts w:hint="eastAsia"/>
          <w:lang w:val="en-GB"/>
        </w:rPr>
        <w:t>在當前國</w:t>
      </w:r>
      <w:r w:rsidR="002E07D4" w:rsidRPr="00165CBE">
        <w:rPr>
          <w:rFonts w:hint="eastAsia"/>
          <w:lang w:val="en-GB" w:eastAsia="zh-HK"/>
        </w:rPr>
        <w:t>際形勢演變下，香港作為</w:t>
      </w:r>
      <w:r w:rsidR="00C477F6" w:rsidRPr="00165CBE">
        <w:rPr>
          <w:rFonts w:hint="eastAsia"/>
          <w:lang w:val="en-GB" w:eastAsia="zh-HK"/>
        </w:rPr>
        <w:t>中國內地</w:t>
      </w:r>
      <w:r w:rsidR="00421B3B">
        <w:rPr>
          <w:rFonts w:hint="eastAsia"/>
          <w:lang w:val="en-GB" w:eastAsia="zh-HK"/>
        </w:rPr>
        <w:t>與</w:t>
      </w:r>
      <w:r w:rsidR="00C477F6" w:rsidRPr="00165CBE">
        <w:rPr>
          <w:rFonts w:hint="eastAsia"/>
          <w:lang w:val="en-GB" w:eastAsia="zh-HK"/>
        </w:rPr>
        <w:t>世界之間</w:t>
      </w:r>
      <w:r w:rsidR="002E07D4" w:rsidRPr="00165CBE">
        <w:rPr>
          <w:rFonts w:hint="eastAsia"/>
          <w:lang w:val="en-GB" w:eastAsia="zh-HK"/>
        </w:rPr>
        <w:t>「超級聯繫人」和「超級增值</w:t>
      </w:r>
      <w:r w:rsidR="002E07D4">
        <w:rPr>
          <w:rFonts w:hint="eastAsia"/>
          <w:lang w:val="en-GB" w:eastAsia="zh-HK"/>
        </w:rPr>
        <w:t>人</w:t>
      </w:r>
      <w:r w:rsidR="002E07D4" w:rsidRPr="00165CBE">
        <w:rPr>
          <w:rFonts w:hint="eastAsia"/>
          <w:lang w:val="en-GB" w:eastAsia="zh-HK"/>
        </w:rPr>
        <w:t>」</w:t>
      </w:r>
      <w:r w:rsidR="00C477F6" w:rsidRPr="00C477F6">
        <w:rPr>
          <w:rFonts w:hint="eastAsia"/>
          <w:lang w:val="en-GB" w:eastAsia="zh-HK"/>
        </w:rPr>
        <w:t>的獨特</w:t>
      </w:r>
      <w:r w:rsidR="002E07D4" w:rsidRPr="00165CBE">
        <w:rPr>
          <w:rFonts w:hint="eastAsia"/>
          <w:lang w:val="en-GB" w:eastAsia="zh-HK"/>
        </w:rPr>
        <w:t>角色更加突顯，</w:t>
      </w:r>
      <w:r w:rsidR="00421B3B">
        <w:rPr>
          <w:rFonts w:hint="eastAsia"/>
          <w:lang w:val="en-GB" w:eastAsia="zh-HK"/>
        </w:rPr>
        <w:t>並</w:t>
      </w:r>
      <w:r w:rsidR="002E07D4" w:rsidRPr="00165CBE">
        <w:rPr>
          <w:rFonts w:hint="eastAsia"/>
          <w:lang w:val="en-GB" w:eastAsia="zh-HK"/>
        </w:rPr>
        <w:t>將繼續發揮「一國兩制」下獨特的制度優勢，成為</w:t>
      </w:r>
      <w:r w:rsidR="002E07D4" w:rsidRPr="00165CBE">
        <w:rPr>
          <w:rFonts w:hint="eastAsia"/>
          <w:lang w:val="en-GB"/>
        </w:rPr>
        <w:t>吸引資本、企業和人才的門戶，以及支持</w:t>
      </w:r>
      <w:r w:rsidR="0039195E" w:rsidRPr="0071792C">
        <w:rPr>
          <w:rFonts w:hint="eastAsia"/>
          <w:lang w:val="en-GB" w:eastAsia="zh-HK"/>
        </w:rPr>
        <w:t>中國</w:t>
      </w:r>
      <w:r w:rsidR="002E07D4" w:rsidRPr="00165CBE">
        <w:rPr>
          <w:rFonts w:hint="eastAsia"/>
          <w:lang w:val="en-GB"/>
        </w:rPr>
        <w:t>內地企業「走出去」的戰略平台。</w:t>
      </w:r>
      <w:r w:rsidRPr="00165CBE">
        <w:rPr>
          <w:rFonts w:hint="eastAsia"/>
          <w:lang w:val="en-GB"/>
        </w:rPr>
        <w:t>香港</w:t>
      </w:r>
      <w:r w:rsidR="00B42B24" w:rsidRPr="00165CBE">
        <w:rPr>
          <w:rFonts w:hint="eastAsia"/>
          <w:lang w:val="en-GB"/>
        </w:rPr>
        <w:t>將</w:t>
      </w:r>
      <w:r w:rsidR="002E07D4">
        <w:rPr>
          <w:rFonts w:hint="eastAsia"/>
          <w:lang w:val="en-GB"/>
        </w:rPr>
        <w:t>主動</w:t>
      </w:r>
      <w:r w:rsidRPr="00165CBE">
        <w:rPr>
          <w:rFonts w:hint="eastAsia"/>
          <w:lang w:val="en-GB"/>
        </w:rPr>
        <w:t>對接</w:t>
      </w:r>
      <w:r w:rsidR="002E07D4">
        <w:rPr>
          <w:rFonts w:hint="eastAsia"/>
          <w:lang w:val="en-GB"/>
        </w:rPr>
        <w:t>國家</w:t>
      </w:r>
      <w:r w:rsidRPr="00165CBE">
        <w:rPr>
          <w:rFonts w:hint="eastAsia"/>
          <w:lang w:val="en-GB"/>
        </w:rPr>
        <w:t>「十五五」規劃，</w:t>
      </w:r>
      <w:r w:rsidR="002E07D4">
        <w:rPr>
          <w:rFonts w:hint="eastAsia"/>
          <w:lang w:val="en-GB"/>
        </w:rPr>
        <w:t>抓緊國家發展帶來的機遇</w:t>
      </w:r>
      <w:r>
        <w:rPr>
          <w:rFonts w:hint="eastAsia"/>
        </w:rPr>
        <w:t>。</w:t>
      </w:r>
    </w:p>
    <w:p w14:paraId="65595D90" w14:textId="7E47B958" w:rsidR="002E07D4" w:rsidRDefault="00F85745" w:rsidP="009D2309">
      <w:pPr>
        <w:tabs>
          <w:tab w:val="clear" w:pos="936"/>
          <w:tab w:val="clear" w:pos="1560"/>
          <w:tab w:val="clear" w:pos="2184"/>
          <w:tab w:val="clear" w:pos="2808"/>
        </w:tabs>
        <w:adjustRightInd/>
        <w:spacing w:after="0" w:line="240" w:lineRule="auto"/>
        <w:textAlignment w:val="auto"/>
        <w:rPr>
          <w:bCs/>
          <w:lang w:val="en-GB"/>
        </w:rPr>
      </w:pPr>
      <w:r w:rsidRPr="002222EC">
        <w:rPr>
          <w:b/>
          <w:lang w:val="en-GB"/>
        </w:rPr>
        <w:t>2.</w:t>
      </w:r>
      <w:r w:rsidR="00D47544" w:rsidRPr="002222EC">
        <w:rPr>
          <w:b/>
          <w:lang w:val="en-GB"/>
        </w:rPr>
        <w:t>20</w:t>
      </w:r>
      <w:r w:rsidRPr="00165CBE">
        <w:rPr>
          <w:bCs/>
          <w:lang w:val="en-GB"/>
        </w:rPr>
        <w:tab/>
      </w:r>
      <w:r w:rsidR="002E07D4" w:rsidRPr="00165CBE">
        <w:rPr>
          <w:rFonts w:hint="eastAsia"/>
          <w:bCs/>
          <w:lang w:val="en-GB"/>
        </w:rPr>
        <w:t>本地方面，隨着北部都會區發展加快、各戰略性產業的企業進駐，以及大量的人才流入，將有助壯大經濟各個環節，</w:t>
      </w:r>
      <w:r w:rsidR="00035249">
        <w:rPr>
          <w:rFonts w:hint="eastAsia"/>
          <w:bCs/>
          <w:lang w:val="en-GB" w:eastAsia="zh-HK"/>
        </w:rPr>
        <w:t>有助</w:t>
      </w:r>
      <w:r w:rsidR="002E07D4" w:rsidRPr="00165CBE">
        <w:rPr>
          <w:rFonts w:hint="eastAsia"/>
          <w:bCs/>
          <w:lang w:val="en-GB"/>
        </w:rPr>
        <w:t>香港實現可持續及高質量的經濟發展</w:t>
      </w:r>
      <w:r w:rsidRPr="00165CBE">
        <w:rPr>
          <w:rFonts w:hint="eastAsia"/>
          <w:bCs/>
          <w:lang w:val="en-GB"/>
        </w:rPr>
        <w:t>。</w:t>
      </w:r>
    </w:p>
    <w:p w14:paraId="4B3B2AF5" w14:textId="77777777" w:rsidR="002E07D4" w:rsidRDefault="002E07D4" w:rsidP="009D2309">
      <w:pPr>
        <w:tabs>
          <w:tab w:val="clear" w:pos="936"/>
          <w:tab w:val="clear" w:pos="1560"/>
          <w:tab w:val="clear" w:pos="2184"/>
          <w:tab w:val="clear" w:pos="2808"/>
        </w:tabs>
        <w:adjustRightInd/>
        <w:spacing w:after="0" w:line="240" w:lineRule="auto"/>
        <w:textAlignment w:val="auto"/>
        <w:rPr>
          <w:bCs/>
          <w:lang w:val="en-GB"/>
        </w:rPr>
      </w:pPr>
    </w:p>
    <w:p w14:paraId="6C2A416E" w14:textId="5F52D2AB" w:rsidR="002E07D4" w:rsidRPr="00864A0E" w:rsidRDefault="002E07D4" w:rsidP="002E07D4">
      <w:pPr>
        <w:tabs>
          <w:tab w:val="clear" w:pos="936"/>
          <w:tab w:val="clear" w:pos="1560"/>
          <w:tab w:val="clear" w:pos="2184"/>
          <w:tab w:val="clear" w:pos="2808"/>
        </w:tabs>
        <w:adjustRightInd/>
        <w:spacing w:after="0" w:line="240" w:lineRule="auto"/>
        <w:textAlignment w:val="auto"/>
        <w:rPr>
          <w:bCs/>
          <w:lang w:val="en-GB"/>
        </w:rPr>
      </w:pPr>
      <w:r w:rsidRPr="002222EC">
        <w:rPr>
          <w:b/>
          <w:lang w:val="en-GB"/>
        </w:rPr>
        <w:t>2.</w:t>
      </w:r>
      <w:r w:rsidR="00D47544" w:rsidRPr="002222EC">
        <w:rPr>
          <w:b/>
          <w:lang w:val="en-GB"/>
        </w:rPr>
        <w:t>21</w:t>
      </w:r>
      <w:r w:rsidRPr="00864A0E">
        <w:rPr>
          <w:rFonts w:hint="eastAsia"/>
          <w:bCs/>
          <w:lang w:val="en-GB"/>
        </w:rPr>
        <w:tab/>
      </w:r>
      <w:r w:rsidRPr="00165CBE">
        <w:rPr>
          <w:rFonts w:hint="eastAsia"/>
          <w:bCs/>
          <w:lang w:val="en-GB"/>
        </w:rPr>
        <w:t>考慮到以上因素，預測二零二七至二零三零年香港經濟每年實質增長</w:t>
      </w:r>
      <w:r>
        <w:rPr>
          <w:rFonts w:hint="eastAsia"/>
          <w:bCs/>
          <w:lang w:val="en-GB"/>
        </w:rPr>
        <w:t>3%</w:t>
      </w:r>
      <w:r w:rsidRPr="00165CBE">
        <w:rPr>
          <w:rFonts w:hint="eastAsia"/>
          <w:bCs/>
          <w:lang w:val="en-GB"/>
        </w:rPr>
        <w:t>，</w:t>
      </w:r>
      <w:r w:rsidRPr="002E07D4">
        <w:rPr>
          <w:bCs/>
        </w:rPr>
        <w:t>大致與二零二三至二零二五年</w:t>
      </w:r>
      <w:r w:rsidR="00B82C54">
        <w:rPr>
          <w:rFonts w:hint="eastAsia"/>
          <w:bCs/>
        </w:rPr>
        <w:t>(</w:t>
      </w:r>
      <w:r w:rsidR="00422BC6">
        <w:rPr>
          <w:rFonts w:hint="eastAsia"/>
          <w:bCs/>
        </w:rPr>
        <w:t>2019</w:t>
      </w:r>
      <w:r w:rsidR="00422BC6">
        <w:rPr>
          <w:rFonts w:hint="eastAsia"/>
          <w:bCs/>
        </w:rPr>
        <w:t>冠狀病毒病</w:t>
      </w:r>
      <w:r w:rsidRPr="002E07D4">
        <w:rPr>
          <w:bCs/>
        </w:rPr>
        <w:t>疫情後</w:t>
      </w:r>
      <w:r w:rsidR="00E26247">
        <w:rPr>
          <w:rFonts w:hint="eastAsia"/>
          <w:bCs/>
        </w:rPr>
        <w:t>的</w:t>
      </w:r>
      <w:r w:rsidRPr="002E07D4">
        <w:rPr>
          <w:bCs/>
        </w:rPr>
        <w:t>復</w:t>
      </w:r>
      <w:r w:rsidR="00040E80">
        <w:rPr>
          <w:rFonts w:hint="eastAsia"/>
          <w:bCs/>
          <w:lang w:val="en-GB"/>
        </w:rPr>
        <w:t>蘇</w:t>
      </w:r>
      <w:r w:rsidRPr="002E07D4">
        <w:rPr>
          <w:bCs/>
        </w:rPr>
        <w:t>期間</w:t>
      </w:r>
      <w:r w:rsidR="00B82C54">
        <w:rPr>
          <w:rFonts w:hint="eastAsia"/>
          <w:bCs/>
        </w:rPr>
        <w:t>)</w:t>
      </w:r>
      <w:r w:rsidRPr="002E07D4">
        <w:rPr>
          <w:bCs/>
        </w:rPr>
        <w:t>平均每年</w:t>
      </w:r>
      <w:r>
        <w:rPr>
          <w:rFonts w:hint="eastAsia"/>
          <w:bCs/>
        </w:rPr>
        <w:t>3.1%</w:t>
      </w:r>
      <w:r w:rsidRPr="002E07D4">
        <w:rPr>
          <w:bCs/>
        </w:rPr>
        <w:t>的增長相若</w:t>
      </w:r>
      <w:r w:rsidRPr="00165CBE">
        <w:rPr>
          <w:rFonts w:hint="eastAsia"/>
          <w:bCs/>
          <w:lang w:val="en-GB"/>
        </w:rPr>
        <w:t>。</w:t>
      </w:r>
      <w:r w:rsidR="008129D8" w:rsidRPr="00165CBE">
        <w:rPr>
          <w:rFonts w:hint="eastAsia"/>
          <w:bCs/>
          <w:lang w:val="en-GB"/>
        </w:rPr>
        <w:t>預測</w:t>
      </w:r>
      <w:r w:rsidRPr="00165CBE">
        <w:rPr>
          <w:rFonts w:hint="eastAsia"/>
          <w:bCs/>
          <w:lang w:val="en-GB"/>
        </w:rPr>
        <w:t>二零二七至二零三零年</w:t>
      </w:r>
      <w:r w:rsidR="00B82C54" w:rsidRPr="00165CBE">
        <w:rPr>
          <w:rFonts w:hint="eastAsia"/>
          <w:bCs/>
          <w:lang w:val="en-GB"/>
        </w:rPr>
        <w:t>香港</w:t>
      </w:r>
      <w:r w:rsidRPr="00165CBE">
        <w:rPr>
          <w:rFonts w:hint="eastAsia"/>
          <w:bCs/>
          <w:lang w:val="en-GB"/>
        </w:rPr>
        <w:t>的基本綜合消費物價趨勢</w:t>
      </w:r>
      <w:r w:rsidR="00C2424B">
        <w:rPr>
          <w:rFonts w:hint="eastAsia"/>
          <w:bCs/>
          <w:lang w:val="en-GB" w:eastAsia="zh-HK"/>
        </w:rPr>
        <w:t>通脹</w:t>
      </w:r>
      <w:r w:rsidR="008129D8">
        <w:rPr>
          <w:rFonts w:hint="eastAsia"/>
          <w:bCs/>
          <w:lang w:val="en-GB" w:eastAsia="zh-HK"/>
        </w:rPr>
        <w:t>率</w:t>
      </w:r>
      <w:r w:rsidRPr="00165CBE">
        <w:rPr>
          <w:rFonts w:hint="eastAsia"/>
          <w:bCs/>
          <w:lang w:val="en-GB"/>
        </w:rPr>
        <w:t>為每年</w:t>
      </w:r>
      <w:r>
        <w:rPr>
          <w:rFonts w:hint="eastAsia"/>
          <w:bCs/>
          <w:lang w:val="en-GB"/>
        </w:rPr>
        <w:t>2%</w:t>
      </w:r>
      <w:r w:rsidRPr="00165CBE">
        <w:rPr>
          <w:rFonts w:hint="eastAsia"/>
          <w:bCs/>
          <w:lang w:val="en-GB"/>
        </w:rPr>
        <w:t>。</w:t>
      </w:r>
    </w:p>
    <w:p w14:paraId="59696737" w14:textId="3E151E60" w:rsidR="009D2309" w:rsidRPr="00165CBE" w:rsidRDefault="009D2309" w:rsidP="009D2309">
      <w:pPr>
        <w:tabs>
          <w:tab w:val="clear" w:pos="936"/>
          <w:tab w:val="clear" w:pos="1560"/>
          <w:tab w:val="clear" w:pos="2184"/>
          <w:tab w:val="clear" w:pos="2808"/>
        </w:tabs>
        <w:adjustRightInd/>
        <w:spacing w:after="0" w:line="240" w:lineRule="auto"/>
        <w:textAlignment w:val="auto"/>
        <w:rPr>
          <w:bCs/>
          <w:lang w:val="en-GB"/>
        </w:rPr>
      </w:pPr>
      <w:r w:rsidRPr="00165CBE">
        <w:rPr>
          <w:bCs/>
          <w:lang w:val="en-GB"/>
        </w:rPr>
        <w:br w:type="page"/>
      </w:r>
    </w:p>
    <w:p w14:paraId="1D677CF9" w14:textId="1753B3D2" w:rsidR="005C5F8C" w:rsidRPr="00603767" w:rsidRDefault="00064449" w:rsidP="005E7D1E">
      <w:pPr>
        <w:pStyle w:val="affc"/>
        <w:tabs>
          <w:tab w:val="clear" w:pos="480"/>
          <w:tab w:val="left" w:pos="1260"/>
        </w:tabs>
        <w:spacing w:line="360" w:lineRule="atLeast"/>
        <w:ind w:right="26"/>
      </w:pPr>
      <w:r w:rsidRPr="00064449">
        <w:rPr>
          <w:noProof/>
        </w:rPr>
        <w:drawing>
          <wp:inline distT="0" distB="0" distL="0" distR="0" wp14:anchorId="414BE3CB" wp14:editId="1230331E">
            <wp:extent cx="5760085" cy="3759200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5F8C" w:rsidRPr="00603767" w:rsidSect="0093372F">
      <w:footerReference w:type="default" r:id="rId17"/>
      <w:footnotePr>
        <w:numRestart w:val="eachPage"/>
      </w:footnotePr>
      <w:pgSz w:w="11907" w:h="16840" w:code="9"/>
      <w:pgMar w:top="1134" w:right="1418" w:bottom="1134" w:left="1418" w:header="567" w:footer="340" w:gutter="0"/>
      <w:pgNumType w:start="1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B35D6" w14:textId="77777777" w:rsidR="006132CC" w:rsidRDefault="006132CC">
      <w:pPr>
        <w:spacing w:after="0" w:line="240" w:lineRule="auto"/>
      </w:pPr>
      <w:r>
        <w:separator/>
      </w:r>
    </w:p>
  </w:endnote>
  <w:endnote w:type="continuationSeparator" w:id="0">
    <w:p w14:paraId="223FF228" w14:textId="77777777" w:rsidR="006132CC" w:rsidRDefault="0061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細明體">
    <w:panose1 w:val="02020309000000000000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黑體">
    <w:panose1 w:val="020B0509000000000000"/>
    <w:charset w:val="88"/>
    <w:family w:val="modern"/>
    <w:pitch w:val="fixed"/>
    <w:sig w:usb0="F1002BFF" w:usb1="39DFFFFF" w:usb2="00000037" w:usb3="00000000" w:csb0="003F00FF" w:csb1="00000000"/>
  </w:font>
  <w:font w:name="DF Ming">
    <w:altName w:val="細明體"/>
    <w:panose1 w:val="00000000000000000000"/>
    <w:charset w:val="88"/>
    <w:family w:val="modern"/>
    <w:notTrueType/>
    <w:pitch w:val="default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新細明體.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B897" w14:textId="56090FFA" w:rsidR="007B0D42" w:rsidRPr="00F558B4" w:rsidRDefault="007B0D42" w:rsidP="00677F0F">
    <w:pPr>
      <w:pStyle w:val="aa"/>
      <w:framePr w:wrap="around" w:vAnchor="text" w:hAnchor="margin" w:xAlign="center" w:y="1"/>
      <w:rPr>
        <w:rStyle w:val="ae"/>
        <w:sz w:val="24"/>
        <w:szCs w:val="24"/>
      </w:rPr>
    </w:pPr>
    <w:r w:rsidRPr="00F558B4">
      <w:rPr>
        <w:rStyle w:val="ae"/>
        <w:sz w:val="24"/>
        <w:szCs w:val="24"/>
      </w:rPr>
      <w:fldChar w:fldCharType="begin"/>
    </w:r>
    <w:r w:rsidRPr="00F558B4">
      <w:rPr>
        <w:rStyle w:val="ae"/>
        <w:sz w:val="24"/>
        <w:szCs w:val="24"/>
      </w:rPr>
      <w:instrText xml:space="preserve">PAGE  </w:instrText>
    </w:r>
    <w:r w:rsidRPr="00F558B4">
      <w:rPr>
        <w:rStyle w:val="ae"/>
        <w:sz w:val="24"/>
        <w:szCs w:val="24"/>
      </w:rPr>
      <w:fldChar w:fldCharType="separate"/>
    </w:r>
    <w:r w:rsidR="00342D97">
      <w:rPr>
        <w:rStyle w:val="ae"/>
        <w:noProof/>
        <w:sz w:val="24"/>
        <w:szCs w:val="24"/>
      </w:rPr>
      <w:t>30</w:t>
    </w:r>
    <w:r w:rsidRPr="00F558B4">
      <w:rPr>
        <w:rStyle w:val="ae"/>
        <w:sz w:val="24"/>
        <w:szCs w:val="24"/>
      </w:rPr>
      <w:fldChar w:fldCharType="end"/>
    </w:r>
  </w:p>
  <w:p w14:paraId="647C5863" w14:textId="77777777" w:rsidR="007B0D42" w:rsidRDefault="007B0D4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E5B49" w14:textId="77777777" w:rsidR="006132CC" w:rsidRDefault="006132CC" w:rsidP="00092708">
      <w:pPr>
        <w:spacing w:after="0" w:line="240" w:lineRule="auto"/>
        <w:jc w:val="center"/>
      </w:pPr>
      <w:r>
        <w:separator/>
      </w:r>
    </w:p>
  </w:footnote>
  <w:footnote w:type="continuationSeparator" w:id="0">
    <w:p w14:paraId="158927C0" w14:textId="77777777" w:rsidR="006132CC" w:rsidRDefault="0061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20CB54E1"/>
    <w:multiLevelType w:val="singleLevel"/>
    <w:tmpl w:val="248A0CA0"/>
    <w:lvl w:ilvl="0">
      <w:start w:val="1"/>
      <w:numFmt w:val="bullet"/>
      <w:pStyle w:val="a"/>
      <w:lvlText w:val="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20"/>
      </w:rPr>
    </w:lvl>
  </w:abstractNum>
  <w:abstractNum w:abstractNumId="2" w15:restartNumberingAfterBreak="0">
    <w:nsid w:val="2C125A4C"/>
    <w:multiLevelType w:val="hybridMultilevel"/>
    <w:tmpl w:val="A470CDEE"/>
    <w:lvl w:ilvl="0" w:tplc="04090001">
      <w:start w:val="1"/>
      <w:numFmt w:val="bullet"/>
      <w:lvlText w:val=""/>
      <w:lvlJc w:val="left"/>
      <w:pPr>
        <w:ind w:left="17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80" w:hanging="480"/>
      </w:pPr>
      <w:rPr>
        <w:rFonts w:ascii="Wingdings" w:hAnsi="Wingdings" w:hint="default"/>
      </w:rPr>
    </w:lvl>
  </w:abstractNum>
  <w:abstractNum w:abstractNumId="3" w15:restartNumberingAfterBreak="0">
    <w:nsid w:val="3D720390"/>
    <w:multiLevelType w:val="singleLevel"/>
    <w:tmpl w:val="7AA81420"/>
    <w:lvl w:ilvl="0">
      <w:start w:val="1"/>
      <w:numFmt w:val="bullet"/>
      <w:pStyle w:val="1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20"/>
      </w:rPr>
    </w:lvl>
  </w:abstractNum>
  <w:abstractNum w:abstractNumId="4" w15:restartNumberingAfterBreak="0">
    <w:nsid w:val="442E4C51"/>
    <w:multiLevelType w:val="singleLevel"/>
    <w:tmpl w:val="F174AF32"/>
    <w:lvl w:ilvl="0">
      <w:start w:val="1"/>
      <w:numFmt w:val="bullet"/>
      <w:pStyle w:val="a0"/>
      <w:lvlText w:val="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  <w:sz w:val="16"/>
      </w:rPr>
    </w:lvl>
  </w:abstractNum>
  <w:abstractNum w:abstractNumId="5" w15:restartNumberingAfterBreak="0">
    <w:nsid w:val="46CE161A"/>
    <w:multiLevelType w:val="hybridMultilevel"/>
    <w:tmpl w:val="232A5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D679E"/>
    <w:multiLevelType w:val="hybridMultilevel"/>
    <w:tmpl w:val="D812B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64957"/>
    <w:multiLevelType w:val="multilevel"/>
    <w:tmpl w:val="A6187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61EA079F"/>
    <w:multiLevelType w:val="hybridMultilevel"/>
    <w:tmpl w:val="BF2A3386"/>
    <w:name w:val="WW8Num5"/>
    <w:lvl w:ilvl="0" w:tplc="AF723142">
      <w:start w:val="1"/>
      <w:numFmt w:val="ideographTraditional"/>
      <w:lvlText w:val="(%1)"/>
      <w:lvlJc w:val="left"/>
      <w:pPr>
        <w:ind w:left="720" w:hanging="720"/>
      </w:pPr>
      <w:rPr>
        <w:rFonts w:hint="default"/>
      </w:rPr>
    </w:lvl>
    <w:lvl w:ilvl="1" w:tplc="FD10E306" w:tentative="1">
      <w:start w:val="1"/>
      <w:numFmt w:val="ideographTraditional"/>
      <w:lvlText w:val="%2、"/>
      <w:lvlJc w:val="left"/>
      <w:pPr>
        <w:ind w:left="960" w:hanging="480"/>
      </w:pPr>
    </w:lvl>
    <w:lvl w:ilvl="2" w:tplc="1CFA2986" w:tentative="1">
      <w:start w:val="1"/>
      <w:numFmt w:val="lowerRoman"/>
      <w:lvlText w:val="%3."/>
      <w:lvlJc w:val="right"/>
      <w:pPr>
        <w:ind w:left="1440" w:hanging="480"/>
      </w:pPr>
    </w:lvl>
    <w:lvl w:ilvl="3" w:tplc="86A862D2" w:tentative="1">
      <w:start w:val="1"/>
      <w:numFmt w:val="decimal"/>
      <w:lvlText w:val="%4."/>
      <w:lvlJc w:val="left"/>
      <w:pPr>
        <w:ind w:left="1920" w:hanging="480"/>
      </w:pPr>
    </w:lvl>
    <w:lvl w:ilvl="4" w:tplc="883C08CE" w:tentative="1">
      <w:start w:val="1"/>
      <w:numFmt w:val="ideographTraditional"/>
      <w:lvlText w:val="%5、"/>
      <w:lvlJc w:val="left"/>
      <w:pPr>
        <w:ind w:left="2400" w:hanging="480"/>
      </w:pPr>
    </w:lvl>
    <w:lvl w:ilvl="5" w:tplc="0C9AE9FE" w:tentative="1">
      <w:start w:val="1"/>
      <w:numFmt w:val="lowerRoman"/>
      <w:lvlText w:val="%6."/>
      <w:lvlJc w:val="right"/>
      <w:pPr>
        <w:ind w:left="2880" w:hanging="480"/>
      </w:pPr>
    </w:lvl>
    <w:lvl w:ilvl="6" w:tplc="3EE65A38" w:tentative="1">
      <w:start w:val="1"/>
      <w:numFmt w:val="decimal"/>
      <w:lvlText w:val="%7."/>
      <w:lvlJc w:val="left"/>
      <w:pPr>
        <w:ind w:left="3360" w:hanging="480"/>
      </w:pPr>
    </w:lvl>
    <w:lvl w:ilvl="7" w:tplc="73249A24" w:tentative="1">
      <w:start w:val="1"/>
      <w:numFmt w:val="ideographTraditional"/>
      <w:lvlText w:val="%8、"/>
      <w:lvlJc w:val="left"/>
      <w:pPr>
        <w:ind w:left="3840" w:hanging="480"/>
      </w:pPr>
    </w:lvl>
    <w:lvl w:ilvl="8" w:tplc="BD0E69D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AD4193A"/>
    <w:multiLevelType w:val="hybridMultilevel"/>
    <w:tmpl w:val="D2628D4E"/>
    <w:lvl w:ilvl="0" w:tplc="8FC27DBA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201667"/>
    <w:multiLevelType w:val="hybridMultilevel"/>
    <w:tmpl w:val="30C089AA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14375"/>
    <w:multiLevelType w:val="hybridMultilevel"/>
    <w:tmpl w:val="38F8122C"/>
    <w:lvl w:ilvl="0" w:tplc="4BAC91F8">
      <w:start w:val="1"/>
      <w:numFmt w:val="ideographTradition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A253874"/>
    <w:multiLevelType w:val="singleLevel"/>
    <w:tmpl w:val="8FC27DBA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10"/>
  </w:num>
  <w:num w:numId="7">
    <w:abstractNumId w:val="5"/>
  </w:num>
  <w:num w:numId="8">
    <w:abstractNumId w:val="6"/>
  </w:num>
  <w:num w:numId="9">
    <w:abstractNumId w:val="2"/>
  </w:num>
  <w:num w:numId="10">
    <w:abstractNumId w:val="12"/>
  </w:num>
  <w:num w:numId="11">
    <w:abstractNumId w:val="9"/>
  </w:num>
  <w:num w:numId="12">
    <w:abstractNumId w:val="11"/>
  </w:num>
  <w:num w:numId="13">
    <w:abstractNumId w:val="4"/>
  </w:num>
  <w:num w:numId="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proofState w:spelling="clean"/>
  <w:defaultTabStop w:val="48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127"/>
    <w:rsid w:val="00000763"/>
    <w:rsid w:val="00000841"/>
    <w:rsid w:val="00001071"/>
    <w:rsid w:val="000011EF"/>
    <w:rsid w:val="000013FA"/>
    <w:rsid w:val="00001404"/>
    <w:rsid w:val="000016FA"/>
    <w:rsid w:val="00001EBE"/>
    <w:rsid w:val="00002183"/>
    <w:rsid w:val="0000273B"/>
    <w:rsid w:val="00003024"/>
    <w:rsid w:val="000037CA"/>
    <w:rsid w:val="00003A3E"/>
    <w:rsid w:val="00003FC1"/>
    <w:rsid w:val="00004551"/>
    <w:rsid w:val="0000647E"/>
    <w:rsid w:val="0000715F"/>
    <w:rsid w:val="00007829"/>
    <w:rsid w:val="000079C4"/>
    <w:rsid w:val="00007B51"/>
    <w:rsid w:val="00007CA3"/>
    <w:rsid w:val="000102DD"/>
    <w:rsid w:val="000102EE"/>
    <w:rsid w:val="00010398"/>
    <w:rsid w:val="00010CB0"/>
    <w:rsid w:val="00010F71"/>
    <w:rsid w:val="00011F05"/>
    <w:rsid w:val="00012528"/>
    <w:rsid w:val="00012A35"/>
    <w:rsid w:val="0001322C"/>
    <w:rsid w:val="000137A0"/>
    <w:rsid w:val="00014002"/>
    <w:rsid w:val="00014037"/>
    <w:rsid w:val="00014250"/>
    <w:rsid w:val="000142FD"/>
    <w:rsid w:val="00014619"/>
    <w:rsid w:val="00014921"/>
    <w:rsid w:val="00014C39"/>
    <w:rsid w:val="00015275"/>
    <w:rsid w:val="00015AD8"/>
    <w:rsid w:val="0001629B"/>
    <w:rsid w:val="00016847"/>
    <w:rsid w:val="0001725F"/>
    <w:rsid w:val="00017565"/>
    <w:rsid w:val="00020746"/>
    <w:rsid w:val="0002084D"/>
    <w:rsid w:val="00021CA3"/>
    <w:rsid w:val="000228F6"/>
    <w:rsid w:val="00023C63"/>
    <w:rsid w:val="00024184"/>
    <w:rsid w:val="00024D0A"/>
    <w:rsid w:val="00025554"/>
    <w:rsid w:val="0002576D"/>
    <w:rsid w:val="00025A61"/>
    <w:rsid w:val="00025E38"/>
    <w:rsid w:val="00026346"/>
    <w:rsid w:val="00027897"/>
    <w:rsid w:val="00027ED2"/>
    <w:rsid w:val="000301D2"/>
    <w:rsid w:val="00030B37"/>
    <w:rsid w:val="00030B56"/>
    <w:rsid w:val="0003113A"/>
    <w:rsid w:val="00031546"/>
    <w:rsid w:val="000320F3"/>
    <w:rsid w:val="00032C93"/>
    <w:rsid w:val="00033A36"/>
    <w:rsid w:val="000340B9"/>
    <w:rsid w:val="000340DC"/>
    <w:rsid w:val="000342D0"/>
    <w:rsid w:val="00035249"/>
    <w:rsid w:val="000354E1"/>
    <w:rsid w:val="00035B96"/>
    <w:rsid w:val="000364DC"/>
    <w:rsid w:val="000365E4"/>
    <w:rsid w:val="00036C0E"/>
    <w:rsid w:val="00036CB4"/>
    <w:rsid w:val="0003718F"/>
    <w:rsid w:val="00037947"/>
    <w:rsid w:val="00037ED5"/>
    <w:rsid w:val="0004003D"/>
    <w:rsid w:val="00040326"/>
    <w:rsid w:val="00040E80"/>
    <w:rsid w:val="00041479"/>
    <w:rsid w:val="000425C9"/>
    <w:rsid w:val="00043D7F"/>
    <w:rsid w:val="00044258"/>
    <w:rsid w:val="0004446F"/>
    <w:rsid w:val="00044897"/>
    <w:rsid w:val="000448F9"/>
    <w:rsid w:val="000449F3"/>
    <w:rsid w:val="00044ACB"/>
    <w:rsid w:val="00044B16"/>
    <w:rsid w:val="00044C0F"/>
    <w:rsid w:val="00044E29"/>
    <w:rsid w:val="0004504D"/>
    <w:rsid w:val="00045BFA"/>
    <w:rsid w:val="00045F98"/>
    <w:rsid w:val="00046757"/>
    <w:rsid w:val="00046B94"/>
    <w:rsid w:val="0004787D"/>
    <w:rsid w:val="000512D2"/>
    <w:rsid w:val="0005192D"/>
    <w:rsid w:val="00051C6F"/>
    <w:rsid w:val="0005279D"/>
    <w:rsid w:val="000528B0"/>
    <w:rsid w:val="00052AE3"/>
    <w:rsid w:val="000530A9"/>
    <w:rsid w:val="000532BA"/>
    <w:rsid w:val="00054259"/>
    <w:rsid w:val="00054FE7"/>
    <w:rsid w:val="00055078"/>
    <w:rsid w:val="000551FF"/>
    <w:rsid w:val="0005543B"/>
    <w:rsid w:val="00055593"/>
    <w:rsid w:val="0005598D"/>
    <w:rsid w:val="00055A2D"/>
    <w:rsid w:val="00055C52"/>
    <w:rsid w:val="000568FE"/>
    <w:rsid w:val="000568FF"/>
    <w:rsid w:val="00056D15"/>
    <w:rsid w:val="00057232"/>
    <w:rsid w:val="0005783A"/>
    <w:rsid w:val="00060DC1"/>
    <w:rsid w:val="00061B57"/>
    <w:rsid w:val="00061BE2"/>
    <w:rsid w:val="00062941"/>
    <w:rsid w:val="00062BD0"/>
    <w:rsid w:val="00063A7E"/>
    <w:rsid w:val="00064449"/>
    <w:rsid w:val="00064703"/>
    <w:rsid w:val="000651DA"/>
    <w:rsid w:val="00065DD5"/>
    <w:rsid w:val="00065E32"/>
    <w:rsid w:val="00065E5F"/>
    <w:rsid w:val="00065F43"/>
    <w:rsid w:val="00066030"/>
    <w:rsid w:val="00066448"/>
    <w:rsid w:val="00066988"/>
    <w:rsid w:val="00066B43"/>
    <w:rsid w:val="00067172"/>
    <w:rsid w:val="00067292"/>
    <w:rsid w:val="000679DF"/>
    <w:rsid w:val="00070127"/>
    <w:rsid w:val="00070BC3"/>
    <w:rsid w:val="00070CE3"/>
    <w:rsid w:val="00070F6A"/>
    <w:rsid w:val="00071DE7"/>
    <w:rsid w:val="0007314A"/>
    <w:rsid w:val="000739B4"/>
    <w:rsid w:val="00073A14"/>
    <w:rsid w:val="00073ADC"/>
    <w:rsid w:val="0007418A"/>
    <w:rsid w:val="0007424F"/>
    <w:rsid w:val="00074FE4"/>
    <w:rsid w:val="0007576F"/>
    <w:rsid w:val="00075978"/>
    <w:rsid w:val="00075D81"/>
    <w:rsid w:val="00076873"/>
    <w:rsid w:val="000774FA"/>
    <w:rsid w:val="0007782C"/>
    <w:rsid w:val="00080160"/>
    <w:rsid w:val="000802C4"/>
    <w:rsid w:val="00080AEC"/>
    <w:rsid w:val="00080E43"/>
    <w:rsid w:val="00081EED"/>
    <w:rsid w:val="00082405"/>
    <w:rsid w:val="00082A88"/>
    <w:rsid w:val="00082D9B"/>
    <w:rsid w:val="00082FBA"/>
    <w:rsid w:val="000830B8"/>
    <w:rsid w:val="00083A99"/>
    <w:rsid w:val="00083BF2"/>
    <w:rsid w:val="00083EFF"/>
    <w:rsid w:val="000840ED"/>
    <w:rsid w:val="0008425F"/>
    <w:rsid w:val="00084444"/>
    <w:rsid w:val="00084A1F"/>
    <w:rsid w:val="00084B5A"/>
    <w:rsid w:val="000853FD"/>
    <w:rsid w:val="000856FD"/>
    <w:rsid w:val="0008578E"/>
    <w:rsid w:val="00085B1E"/>
    <w:rsid w:val="00085BBE"/>
    <w:rsid w:val="00085C8F"/>
    <w:rsid w:val="000860D2"/>
    <w:rsid w:val="00086ABA"/>
    <w:rsid w:val="00086D46"/>
    <w:rsid w:val="00086F51"/>
    <w:rsid w:val="0008700E"/>
    <w:rsid w:val="00090655"/>
    <w:rsid w:val="00090660"/>
    <w:rsid w:val="00090A1C"/>
    <w:rsid w:val="00090F4F"/>
    <w:rsid w:val="00090F7F"/>
    <w:rsid w:val="0009180D"/>
    <w:rsid w:val="00091A19"/>
    <w:rsid w:val="00092182"/>
    <w:rsid w:val="00092708"/>
    <w:rsid w:val="00092DB6"/>
    <w:rsid w:val="00093283"/>
    <w:rsid w:val="00093589"/>
    <w:rsid w:val="00093A5F"/>
    <w:rsid w:val="000950B2"/>
    <w:rsid w:val="0009606C"/>
    <w:rsid w:val="00097D6F"/>
    <w:rsid w:val="000A0B9D"/>
    <w:rsid w:val="000A17E3"/>
    <w:rsid w:val="000A1A48"/>
    <w:rsid w:val="000A347A"/>
    <w:rsid w:val="000A3C2E"/>
    <w:rsid w:val="000A3D14"/>
    <w:rsid w:val="000A43B4"/>
    <w:rsid w:val="000A4C41"/>
    <w:rsid w:val="000A4E75"/>
    <w:rsid w:val="000A4E9C"/>
    <w:rsid w:val="000A54BA"/>
    <w:rsid w:val="000A5A93"/>
    <w:rsid w:val="000A5B97"/>
    <w:rsid w:val="000A6098"/>
    <w:rsid w:val="000A6970"/>
    <w:rsid w:val="000A74E3"/>
    <w:rsid w:val="000A75CF"/>
    <w:rsid w:val="000B1648"/>
    <w:rsid w:val="000B1BAD"/>
    <w:rsid w:val="000B2218"/>
    <w:rsid w:val="000B236B"/>
    <w:rsid w:val="000B2CF2"/>
    <w:rsid w:val="000B2F39"/>
    <w:rsid w:val="000B31D6"/>
    <w:rsid w:val="000B3688"/>
    <w:rsid w:val="000B40C3"/>
    <w:rsid w:val="000B5310"/>
    <w:rsid w:val="000B5BA7"/>
    <w:rsid w:val="000B5DEB"/>
    <w:rsid w:val="000B627D"/>
    <w:rsid w:val="000B65E4"/>
    <w:rsid w:val="000B65E5"/>
    <w:rsid w:val="000B67DA"/>
    <w:rsid w:val="000B7225"/>
    <w:rsid w:val="000B734E"/>
    <w:rsid w:val="000B7AEE"/>
    <w:rsid w:val="000B7E04"/>
    <w:rsid w:val="000C08AA"/>
    <w:rsid w:val="000C10FE"/>
    <w:rsid w:val="000C1121"/>
    <w:rsid w:val="000C238D"/>
    <w:rsid w:val="000C2680"/>
    <w:rsid w:val="000C28EE"/>
    <w:rsid w:val="000C2FED"/>
    <w:rsid w:val="000C34ED"/>
    <w:rsid w:val="000C3C16"/>
    <w:rsid w:val="000C4899"/>
    <w:rsid w:val="000C4A79"/>
    <w:rsid w:val="000C5304"/>
    <w:rsid w:val="000C53C8"/>
    <w:rsid w:val="000C5A55"/>
    <w:rsid w:val="000C5B12"/>
    <w:rsid w:val="000C6181"/>
    <w:rsid w:val="000C61B7"/>
    <w:rsid w:val="000C62F9"/>
    <w:rsid w:val="000C6D7C"/>
    <w:rsid w:val="000C7795"/>
    <w:rsid w:val="000C7A38"/>
    <w:rsid w:val="000C7ACD"/>
    <w:rsid w:val="000C7FEB"/>
    <w:rsid w:val="000D00B1"/>
    <w:rsid w:val="000D0209"/>
    <w:rsid w:val="000D04F9"/>
    <w:rsid w:val="000D0FC6"/>
    <w:rsid w:val="000D15C2"/>
    <w:rsid w:val="000D1BF5"/>
    <w:rsid w:val="000D1C34"/>
    <w:rsid w:val="000D207E"/>
    <w:rsid w:val="000D250B"/>
    <w:rsid w:val="000D2D88"/>
    <w:rsid w:val="000D2FFC"/>
    <w:rsid w:val="000D4A99"/>
    <w:rsid w:val="000D5266"/>
    <w:rsid w:val="000D5369"/>
    <w:rsid w:val="000D61E0"/>
    <w:rsid w:val="000D63C0"/>
    <w:rsid w:val="000D63EC"/>
    <w:rsid w:val="000D645B"/>
    <w:rsid w:val="000D6F43"/>
    <w:rsid w:val="000D72D2"/>
    <w:rsid w:val="000D7325"/>
    <w:rsid w:val="000D758B"/>
    <w:rsid w:val="000D76EA"/>
    <w:rsid w:val="000D76EB"/>
    <w:rsid w:val="000D79EB"/>
    <w:rsid w:val="000D7B16"/>
    <w:rsid w:val="000E09FF"/>
    <w:rsid w:val="000E0E52"/>
    <w:rsid w:val="000E14BB"/>
    <w:rsid w:val="000E1703"/>
    <w:rsid w:val="000E1789"/>
    <w:rsid w:val="000E17C6"/>
    <w:rsid w:val="000E1B7B"/>
    <w:rsid w:val="000E26E2"/>
    <w:rsid w:val="000E2C03"/>
    <w:rsid w:val="000E332A"/>
    <w:rsid w:val="000E3AD1"/>
    <w:rsid w:val="000E4047"/>
    <w:rsid w:val="000E487E"/>
    <w:rsid w:val="000E5401"/>
    <w:rsid w:val="000E5C52"/>
    <w:rsid w:val="000E641F"/>
    <w:rsid w:val="000E70CB"/>
    <w:rsid w:val="000E731C"/>
    <w:rsid w:val="000E763A"/>
    <w:rsid w:val="000E7742"/>
    <w:rsid w:val="000F0ED9"/>
    <w:rsid w:val="000F1A82"/>
    <w:rsid w:val="000F226B"/>
    <w:rsid w:val="000F22FE"/>
    <w:rsid w:val="000F2D9B"/>
    <w:rsid w:val="000F2EE1"/>
    <w:rsid w:val="000F3135"/>
    <w:rsid w:val="000F36BB"/>
    <w:rsid w:val="000F3A0B"/>
    <w:rsid w:val="000F456F"/>
    <w:rsid w:val="000F4CF1"/>
    <w:rsid w:val="000F5281"/>
    <w:rsid w:val="000F59D1"/>
    <w:rsid w:val="000F5BDB"/>
    <w:rsid w:val="000F5D3D"/>
    <w:rsid w:val="000F673B"/>
    <w:rsid w:val="000F6AE7"/>
    <w:rsid w:val="000F6F2C"/>
    <w:rsid w:val="000F71E7"/>
    <w:rsid w:val="000F73B7"/>
    <w:rsid w:val="000F74DD"/>
    <w:rsid w:val="000F76F8"/>
    <w:rsid w:val="0010000F"/>
    <w:rsid w:val="001004F3"/>
    <w:rsid w:val="00100B34"/>
    <w:rsid w:val="00100B86"/>
    <w:rsid w:val="00100B9F"/>
    <w:rsid w:val="00101152"/>
    <w:rsid w:val="001020E1"/>
    <w:rsid w:val="001023C3"/>
    <w:rsid w:val="0010263B"/>
    <w:rsid w:val="00102F16"/>
    <w:rsid w:val="001030E4"/>
    <w:rsid w:val="001031AE"/>
    <w:rsid w:val="00104203"/>
    <w:rsid w:val="001044C5"/>
    <w:rsid w:val="0010458B"/>
    <w:rsid w:val="00104CB3"/>
    <w:rsid w:val="00104DDD"/>
    <w:rsid w:val="00105D7A"/>
    <w:rsid w:val="00105E9E"/>
    <w:rsid w:val="00106896"/>
    <w:rsid w:val="001069AE"/>
    <w:rsid w:val="00106B9B"/>
    <w:rsid w:val="0010720A"/>
    <w:rsid w:val="0010746E"/>
    <w:rsid w:val="00110597"/>
    <w:rsid w:val="0011063F"/>
    <w:rsid w:val="0011066F"/>
    <w:rsid w:val="00110877"/>
    <w:rsid w:val="001109CF"/>
    <w:rsid w:val="0011194C"/>
    <w:rsid w:val="00111A62"/>
    <w:rsid w:val="001127A2"/>
    <w:rsid w:val="00112B10"/>
    <w:rsid w:val="00112E64"/>
    <w:rsid w:val="0011308C"/>
    <w:rsid w:val="001136C7"/>
    <w:rsid w:val="001149C2"/>
    <w:rsid w:val="001152F3"/>
    <w:rsid w:val="00115366"/>
    <w:rsid w:val="00115731"/>
    <w:rsid w:val="001164F1"/>
    <w:rsid w:val="00117697"/>
    <w:rsid w:val="00120924"/>
    <w:rsid w:val="00120F0C"/>
    <w:rsid w:val="00121AFF"/>
    <w:rsid w:val="00121DB3"/>
    <w:rsid w:val="00122000"/>
    <w:rsid w:val="00122029"/>
    <w:rsid w:val="0012263E"/>
    <w:rsid w:val="00122BE3"/>
    <w:rsid w:val="00123332"/>
    <w:rsid w:val="001234C4"/>
    <w:rsid w:val="00123D0B"/>
    <w:rsid w:val="00124365"/>
    <w:rsid w:val="00124633"/>
    <w:rsid w:val="00124CD6"/>
    <w:rsid w:val="00125186"/>
    <w:rsid w:val="00125910"/>
    <w:rsid w:val="0012645B"/>
    <w:rsid w:val="00126F48"/>
    <w:rsid w:val="0012723A"/>
    <w:rsid w:val="001273F3"/>
    <w:rsid w:val="00127B8A"/>
    <w:rsid w:val="00131127"/>
    <w:rsid w:val="0013207B"/>
    <w:rsid w:val="001331BE"/>
    <w:rsid w:val="0013335A"/>
    <w:rsid w:val="00133685"/>
    <w:rsid w:val="001339B6"/>
    <w:rsid w:val="00133D2C"/>
    <w:rsid w:val="00134473"/>
    <w:rsid w:val="00134C9C"/>
    <w:rsid w:val="0013503D"/>
    <w:rsid w:val="00135599"/>
    <w:rsid w:val="00135619"/>
    <w:rsid w:val="00135BC1"/>
    <w:rsid w:val="00135D82"/>
    <w:rsid w:val="001365D4"/>
    <w:rsid w:val="00136A6F"/>
    <w:rsid w:val="00136AF3"/>
    <w:rsid w:val="00137B4B"/>
    <w:rsid w:val="00137D97"/>
    <w:rsid w:val="00137D9F"/>
    <w:rsid w:val="0014121A"/>
    <w:rsid w:val="00142F7C"/>
    <w:rsid w:val="001431CE"/>
    <w:rsid w:val="00143851"/>
    <w:rsid w:val="001443C0"/>
    <w:rsid w:val="001445C6"/>
    <w:rsid w:val="00144775"/>
    <w:rsid w:val="00144E8C"/>
    <w:rsid w:val="00145E68"/>
    <w:rsid w:val="0014648B"/>
    <w:rsid w:val="001464A4"/>
    <w:rsid w:val="001466AB"/>
    <w:rsid w:val="00146B19"/>
    <w:rsid w:val="00146EE1"/>
    <w:rsid w:val="00146FB9"/>
    <w:rsid w:val="001477AA"/>
    <w:rsid w:val="0015072E"/>
    <w:rsid w:val="0015163F"/>
    <w:rsid w:val="001518D9"/>
    <w:rsid w:val="001521A3"/>
    <w:rsid w:val="00152C5B"/>
    <w:rsid w:val="001530F3"/>
    <w:rsid w:val="00153EE1"/>
    <w:rsid w:val="00154F64"/>
    <w:rsid w:val="001550A9"/>
    <w:rsid w:val="001552BB"/>
    <w:rsid w:val="00155656"/>
    <w:rsid w:val="0015679E"/>
    <w:rsid w:val="00156885"/>
    <w:rsid w:val="00156AE4"/>
    <w:rsid w:val="001570E9"/>
    <w:rsid w:val="001576F9"/>
    <w:rsid w:val="00157D2C"/>
    <w:rsid w:val="00160054"/>
    <w:rsid w:val="001600F7"/>
    <w:rsid w:val="00160662"/>
    <w:rsid w:val="001607C9"/>
    <w:rsid w:val="001608EB"/>
    <w:rsid w:val="00160901"/>
    <w:rsid w:val="00160DC2"/>
    <w:rsid w:val="00161146"/>
    <w:rsid w:val="0016200E"/>
    <w:rsid w:val="0016253F"/>
    <w:rsid w:val="001632CC"/>
    <w:rsid w:val="001637B0"/>
    <w:rsid w:val="00165837"/>
    <w:rsid w:val="0016584F"/>
    <w:rsid w:val="00165C37"/>
    <w:rsid w:val="00165CBE"/>
    <w:rsid w:val="00165E78"/>
    <w:rsid w:val="001662D7"/>
    <w:rsid w:val="001662FA"/>
    <w:rsid w:val="00166642"/>
    <w:rsid w:val="00166BA2"/>
    <w:rsid w:val="00166C87"/>
    <w:rsid w:val="00167BAE"/>
    <w:rsid w:val="00167C01"/>
    <w:rsid w:val="00167C03"/>
    <w:rsid w:val="00167C35"/>
    <w:rsid w:val="001701A3"/>
    <w:rsid w:val="001712A3"/>
    <w:rsid w:val="001712F9"/>
    <w:rsid w:val="00171A0A"/>
    <w:rsid w:val="00171EFF"/>
    <w:rsid w:val="00172C88"/>
    <w:rsid w:val="001732D2"/>
    <w:rsid w:val="00173E49"/>
    <w:rsid w:val="00174586"/>
    <w:rsid w:val="00174756"/>
    <w:rsid w:val="00174AF5"/>
    <w:rsid w:val="0017521A"/>
    <w:rsid w:val="001763DC"/>
    <w:rsid w:val="0017673B"/>
    <w:rsid w:val="00176910"/>
    <w:rsid w:val="00176CB7"/>
    <w:rsid w:val="001773AC"/>
    <w:rsid w:val="00177937"/>
    <w:rsid w:val="00177B3E"/>
    <w:rsid w:val="00177C52"/>
    <w:rsid w:val="00177E44"/>
    <w:rsid w:val="00180F28"/>
    <w:rsid w:val="0018109B"/>
    <w:rsid w:val="00181DBB"/>
    <w:rsid w:val="00181E1D"/>
    <w:rsid w:val="00182128"/>
    <w:rsid w:val="001825F3"/>
    <w:rsid w:val="001829FA"/>
    <w:rsid w:val="00182F64"/>
    <w:rsid w:val="00183DE8"/>
    <w:rsid w:val="00183E46"/>
    <w:rsid w:val="00184F23"/>
    <w:rsid w:val="001858B1"/>
    <w:rsid w:val="00185B08"/>
    <w:rsid w:val="00185C03"/>
    <w:rsid w:val="001868D6"/>
    <w:rsid w:val="001869FD"/>
    <w:rsid w:val="001870CB"/>
    <w:rsid w:val="00187431"/>
    <w:rsid w:val="00187F16"/>
    <w:rsid w:val="0019036F"/>
    <w:rsid w:val="00190F5A"/>
    <w:rsid w:val="0019136F"/>
    <w:rsid w:val="001917EE"/>
    <w:rsid w:val="001918DE"/>
    <w:rsid w:val="001919AB"/>
    <w:rsid w:val="00191C55"/>
    <w:rsid w:val="00192158"/>
    <w:rsid w:val="001925BC"/>
    <w:rsid w:val="00193A70"/>
    <w:rsid w:val="00193AAB"/>
    <w:rsid w:val="00194C0F"/>
    <w:rsid w:val="00194D80"/>
    <w:rsid w:val="00195AAB"/>
    <w:rsid w:val="001965C1"/>
    <w:rsid w:val="00196A76"/>
    <w:rsid w:val="00196E6A"/>
    <w:rsid w:val="0019742E"/>
    <w:rsid w:val="001979C0"/>
    <w:rsid w:val="00197AA5"/>
    <w:rsid w:val="001A030C"/>
    <w:rsid w:val="001A0938"/>
    <w:rsid w:val="001A16C5"/>
    <w:rsid w:val="001A1932"/>
    <w:rsid w:val="001A2437"/>
    <w:rsid w:val="001A2DB5"/>
    <w:rsid w:val="001A2EBE"/>
    <w:rsid w:val="001A364E"/>
    <w:rsid w:val="001A3B2A"/>
    <w:rsid w:val="001A45B2"/>
    <w:rsid w:val="001A5146"/>
    <w:rsid w:val="001A56A3"/>
    <w:rsid w:val="001A58FB"/>
    <w:rsid w:val="001A6B54"/>
    <w:rsid w:val="001A716D"/>
    <w:rsid w:val="001A725B"/>
    <w:rsid w:val="001A7322"/>
    <w:rsid w:val="001A763F"/>
    <w:rsid w:val="001A76E4"/>
    <w:rsid w:val="001A78D7"/>
    <w:rsid w:val="001B0CFA"/>
    <w:rsid w:val="001B113B"/>
    <w:rsid w:val="001B2373"/>
    <w:rsid w:val="001B2EAD"/>
    <w:rsid w:val="001B3061"/>
    <w:rsid w:val="001B39C5"/>
    <w:rsid w:val="001B3F72"/>
    <w:rsid w:val="001B426F"/>
    <w:rsid w:val="001B4441"/>
    <w:rsid w:val="001B45BA"/>
    <w:rsid w:val="001B491A"/>
    <w:rsid w:val="001B4F20"/>
    <w:rsid w:val="001B5343"/>
    <w:rsid w:val="001B5DA3"/>
    <w:rsid w:val="001B5EB7"/>
    <w:rsid w:val="001B64A8"/>
    <w:rsid w:val="001B657F"/>
    <w:rsid w:val="001B6948"/>
    <w:rsid w:val="001B6A62"/>
    <w:rsid w:val="001B6C5D"/>
    <w:rsid w:val="001B72B1"/>
    <w:rsid w:val="001B7386"/>
    <w:rsid w:val="001B7B88"/>
    <w:rsid w:val="001C138E"/>
    <w:rsid w:val="001C17DE"/>
    <w:rsid w:val="001C192A"/>
    <w:rsid w:val="001C1DA1"/>
    <w:rsid w:val="001C282F"/>
    <w:rsid w:val="001C2D55"/>
    <w:rsid w:val="001C3475"/>
    <w:rsid w:val="001C4119"/>
    <w:rsid w:val="001C4543"/>
    <w:rsid w:val="001C4674"/>
    <w:rsid w:val="001C48E6"/>
    <w:rsid w:val="001C4D4C"/>
    <w:rsid w:val="001C4E5E"/>
    <w:rsid w:val="001C5122"/>
    <w:rsid w:val="001C5647"/>
    <w:rsid w:val="001C6779"/>
    <w:rsid w:val="001C6A56"/>
    <w:rsid w:val="001C7AEC"/>
    <w:rsid w:val="001C7BD4"/>
    <w:rsid w:val="001D0354"/>
    <w:rsid w:val="001D049D"/>
    <w:rsid w:val="001D06A7"/>
    <w:rsid w:val="001D0AD0"/>
    <w:rsid w:val="001D102E"/>
    <w:rsid w:val="001D16FC"/>
    <w:rsid w:val="001D2174"/>
    <w:rsid w:val="001D32EE"/>
    <w:rsid w:val="001D37F5"/>
    <w:rsid w:val="001D3F48"/>
    <w:rsid w:val="001D3F72"/>
    <w:rsid w:val="001D49DA"/>
    <w:rsid w:val="001D585B"/>
    <w:rsid w:val="001D6356"/>
    <w:rsid w:val="001D6486"/>
    <w:rsid w:val="001D6EBF"/>
    <w:rsid w:val="001D7F85"/>
    <w:rsid w:val="001E0409"/>
    <w:rsid w:val="001E1174"/>
    <w:rsid w:val="001E13EE"/>
    <w:rsid w:val="001E1EC1"/>
    <w:rsid w:val="001E2417"/>
    <w:rsid w:val="001E2747"/>
    <w:rsid w:val="001E337D"/>
    <w:rsid w:val="001E3682"/>
    <w:rsid w:val="001E3804"/>
    <w:rsid w:val="001E3DEC"/>
    <w:rsid w:val="001E402D"/>
    <w:rsid w:val="001E4E04"/>
    <w:rsid w:val="001E5455"/>
    <w:rsid w:val="001E5685"/>
    <w:rsid w:val="001E6DAC"/>
    <w:rsid w:val="001E6FAB"/>
    <w:rsid w:val="001E6FF8"/>
    <w:rsid w:val="001E7C85"/>
    <w:rsid w:val="001E7D24"/>
    <w:rsid w:val="001F0D49"/>
    <w:rsid w:val="001F1028"/>
    <w:rsid w:val="001F1520"/>
    <w:rsid w:val="001F1545"/>
    <w:rsid w:val="001F1675"/>
    <w:rsid w:val="001F1B3E"/>
    <w:rsid w:val="001F1E49"/>
    <w:rsid w:val="001F20AF"/>
    <w:rsid w:val="001F251C"/>
    <w:rsid w:val="001F2755"/>
    <w:rsid w:val="001F2850"/>
    <w:rsid w:val="001F3396"/>
    <w:rsid w:val="001F4D9A"/>
    <w:rsid w:val="001F5603"/>
    <w:rsid w:val="001F5BAA"/>
    <w:rsid w:val="001F634B"/>
    <w:rsid w:val="001F72E7"/>
    <w:rsid w:val="001F74BB"/>
    <w:rsid w:val="001F74BF"/>
    <w:rsid w:val="001F7F51"/>
    <w:rsid w:val="00200E92"/>
    <w:rsid w:val="0020186B"/>
    <w:rsid w:val="0020247C"/>
    <w:rsid w:val="00202484"/>
    <w:rsid w:val="002026DA"/>
    <w:rsid w:val="00203490"/>
    <w:rsid w:val="002035BD"/>
    <w:rsid w:val="00203FB6"/>
    <w:rsid w:val="00204031"/>
    <w:rsid w:val="002044CA"/>
    <w:rsid w:val="00204C36"/>
    <w:rsid w:val="002053AD"/>
    <w:rsid w:val="002053AF"/>
    <w:rsid w:val="00205EC0"/>
    <w:rsid w:val="0020603A"/>
    <w:rsid w:val="002060B8"/>
    <w:rsid w:val="00206737"/>
    <w:rsid w:val="00206804"/>
    <w:rsid w:val="0020772A"/>
    <w:rsid w:val="00207F16"/>
    <w:rsid w:val="00210321"/>
    <w:rsid w:val="0021050A"/>
    <w:rsid w:val="0021065D"/>
    <w:rsid w:val="00210739"/>
    <w:rsid w:val="00210C74"/>
    <w:rsid w:val="00211F6F"/>
    <w:rsid w:val="0021356B"/>
    <w:rsid w:val="00213639"/>
    <w:rsid w:val="00213D1E"/>
    <w:rsid w:val="002141A2"/>
    <w:rsid w:val="002148BA"/>
    <w:rsid w:val="00216286"/>
    <w:rsid w:val="00216C95"/>
    <w:rsid w:val="00216E53"/>
    <w:rsid w:val="00217787"/>
    <w:rsid w:val="002200D9"/>
    <w:rsid w:val="0022084F"/>
    <w:rsid w:val="002212AB"/>
    <w:rsid w:val="0022132F"/>
    <w:rsid w:val="00221CB2"/>
    <w:rsid w:val="002222EC"/>
    <w:rsid w:val="0022248C"/>
    <w:rsid w:val="002235CC"/>
    <w:rsid w:val="00223702"/>
    <w:rsid w:val="002237CA"/>
    <w:rsid w:val="00223986"/>
    <w:rsid w:val="00223E4A"/>
    <w:rsid w:val="00225269"/>
    <w:rsid w:val="002268B3"/>
    <w:rsid w:val="002270DA"/>
    <w:rsid w:val="00230132"/>
    <w:rsid w:val="00230285"/>
    <w:rsid w:val="002303A4"/>
    <w:rsid w:val="00231ECD"/>
    <w:rsid w:val="0023232E"/>
    <w:rsid w:val="00232639"/>
    <w:rsid w:val="00232A65"/>
    <w:rsid w:val="00232E7A"/>
    <w:rsid w:val="00232FF9"/>
    <w:rsid w:val="00233045"/>
    <w:rsid w:val="002338EB"/>
    <w:rsid w:val="00234C9A"/>
    <w:rsid w:val="00235386"/>
    <w:rsid w:val="002354B4"/>
    <w:rsid w:val="002358EF"/>
    <w:rsid w:val="00235A20"/>
    <w:rsid w:val="00235DA6"/>
    <w:rsid w:val="00236643"/>
    <w:rsid w:val="00237378"/>
    <w:rsid w:val="0023778A"/>
    <w:rsid w:val="00237A44"/>
    <w:rsid w:val="00237BF9"/>
    <w:rsid w:val="0024040F"/>
    <w:rsid w:val="0024057F"/>
    <w:rsid w:val="00240A94"/>
    <w:rsid w:val="002417EB"/>
    <w:rsid w:val="00241C08"/>
    <w:rsid w:val="00241D83"/>
    <w:rsid w:val="002420AC"/>
    <w:rsid w:val="002428AA"/>
    <w:rsid w:val="00243006"/>
    <w:rsid w:val="002433DD"/>
    <w:rsid w:val="002441DF"/>
    <w:rsid w:val="00244523"/>
    <w:rsid w:val="00244620"/>
    <w:rsid w:val="00245348"/>
    <w:rsid w:val="00245417"/>
    <w:rsid w:val="00245453"/>
    <w:rsid w:val="00246008"/>
    <w:rsid w:val="00246086"/>
    <w:rsid w:val="002464B7"/>
    <w:rsid w:val="0024684E"/>
    <w:rsid w:val="00246D9B"/>
    <w:rsid w:val="0024703F"/>
    <w:rsid w:val="002477C7"/>
    <w:rsid w:val="00250AD3"/>
    <w:rsid w:val="002513CD"/>
    <w:rsid w:val="002515EF"/>
    <w:rsid w:val="00251768"/>
    <w:rsid w:val="002517E3"/>
    <w:rsid w:val="002519BE"/>
    <w:rsid w:val="002519E9"/>
    <w:rsid w:val="00252178"/>
    <w:rsid w:val="00252205"/>
    <w:rsid w:val="00253615"/>
    <w:rsid w:val="00253681"/>
    <w:rsid w:val="00253799"/>
    <w:rsid w:val="00254633"/>
    <w:rsid w:val="00254AB4"/>
    <w:rsid w:val="00254D71"/>
    <w:rsid w:val="00255680"/>
    <w:rsid w:val="00255A74"/>
    <w:rsid w:val="0025642C"/>
    <w:rsid w:val="00256ADD"/>
    <w:rsid w:val="00260A6A"/>
    <w:rsid w:val="00260BD5"/>
    <w:rsid w:val="0026384C"/>
    <w:rsid w:val="002639EE"/>
    <w:rsid w:val="00263CAF"/>
    <w:rsid w:val="002643AB"/>
    <w:rsid w:val="002643E2"/>
    <w:rsid w:val="00265184"/>
    <w:rsid w:val="0026588E"/>
    <w:rsid w:val="00265D52"/>
    <w:rsid w:val="002672D0"/>
    <w:rsid w:val="0026733B"/>
    <w:rsid w:val="0026754F"/>
    <w:rsid w:val="00267613"/>
    <w:rsid w:val="002702BA"/>
    <w:rsid w:val="00270463"/>
    <w:rsid w:val="002710E2"/>
    <w:rsid w:val="00271593"/>
    <w:rsid w:val="00271CEF"/>
    <w:rsid w:val="00271F56"/>
    <w:rsid w:val="002725C5"/>
    <w:rsid w:val="0027265D"/>
    <w:rsid w:val="00272B12"/>
    <w:rsid w:val="00272CE5"/>
    <w:rsid w:val="00272F3C"/>
    <w:rsid w:val="002735BB"/>
    <w:rsid w:val="002740F3"/>
    <w:rsid w:val="00274D1D"/>
    <w:rsid w:val="00275323"/>
    <w:rsid w:val="00275C2B"/>
    <w:rsid w:val="00276817"/>
    <w:rsid w:val="00276AC4"/>
    <w:rsid w:val="00276CEE"/>
    <w:rsid w:val="00277E47"/>
    <w:rsid w:val="00280BEB"/>
    <w:rsid w:val="00281369"/>
    <w:rsid w:val="002821A5"/>
    <w:rsid w:val="00282211"/>
    <w:rsid w:val="00282566"/>
    <w:rsid w:val="00282A78"/>
    <w:rsid w:val="00282F2E"/>
    <w:rsid w:val="0028425F"/>
    <w:rsid w:val="00284375"/>
    <w:rsid w:val="00286362"/>
    <w:rsid w:val="002863FA"/>
    <w:rsid w:val="0028687F"/>
    <w:rsid w:val="002878AB"/>
    <w:rsid w:val="00287B12"/>
    <w:rsid w:val="00287C67"/>
    <w:rsid w:val="00287E25"/>
    <w:rsid w:val="002901C7"/>
    <w:rsid w:val="00290233"/>
    <w:rsid w:val="00290395"/>
    <w:rsid w:val="0029078F"/>
    <w:rsid w:val="00290874"/>
    <w:rsid w:val="00290D25"/>
    <w:rsid w:val="00290D80"/>
    <w:rsid w:val="00290E3C"/>
    <w:rsid w:val="00291AD9"/>
    <w:rsid w:val="00291CCD"/>
    <w:rsid w:val="00291FB1"/>
    <w:rsid w:val="002922FB"/>
    <w:rsid w:val="00292907"/>
    <w:rsid w:val="00292961"/>
    <w:rsid w:val="002929A7"/>
    <w:rsid w:val="00292A12"/>
    <w:rsid w:val="0029318F"/>
    <w:rsid w:val="002935A9"/>
    <w:rsid w:val="00293600"/>
    <w:rsid w:val="00293815"/>
    <w:rsid w:val="00293D4C"/>
    <w:rsid w:val="002940A3"/>
    <w:rsid w:val="00294216"/>
    <w:rsid w:val="002948F1"/>
    <w:rsid w:val="00294C93"/>
    <w:rsid w:val="00294DA0"/>
    <w:rsid w:val="00295B49"/>
    <w:rsid w:val="00295F07"/>
    <w:rsid w:val="002960E3"/>
    <w:rsid w:val="002968C8"/>
    <w:rsid w:val="00296E1B"/>
    <w:rsid w:val="002974D7"/>
    <w:rsid w:val="00297666"/>
    <w:rsid w:val="002977E1"/>
    <w:rsid w:val="002979BA"/>
    <w:rsid w:val="00297DD0"/>
    <w:rsid w:val="00297F4A"/>
    <w:rsid w:val="002A08E2"/>
    <w:rsid w:val="002A0B50"/>
    <w:rsid w:val="002A34CB"/>
    <w:rsid w:val="002A3800"/>
    <w:rsid w:val="002A3869"/>
    <w:rsid w:val="002A39D3"/>
    <w:rsid w:val="002A3CE0"/>
    <w:rsid w:val="002A49C1"/>
    <w:rsid w:val="002A5220"/>
    <w:rsid w:val="002A5272"/>
    <w:rsid w:val="002A583B"/>
    <w:rsid w:val="002A58F7"/>
    <w:rsid w:val="002A5CAC"/>
    <w:rsid w:val="002A65CC"/>
    <w:rsid w:val="002A6A37"/>
    <w:rsid w:val="002A6A72"/>
    <w:rsid w:val="002A71A3"/>
    <w:rsid w:val="002A72D9"/>
    <w:rsid w:val="002A72F6"/>
    <w:rsid w:val="002A7646"/>
    <w:rsid w:val="002A7B77"/>
    <w:rsid w:val="002A7F91"/>
    <w:rsid w:val="002B0230"/>
    <w:rsid w:val="002B045C"/>
    <w:rsid w:val="002B0559"/>
    <w:rsid w:val="002B0D74"/>
    <w:rsid w:val="002B101F"/>
    <w:rsid w:val="002B29D5"/>
    <w:rsid w:val="002B2DE0"/>
    <w:rsid w:val="002B3254"/>
    <w:rsid w:val="002B3459"/>
    <w:rsid w:val="002B39AC"/>
    <w:rsid w:val="002B3B81"/>
    <w:rsid w:val="002B4209"/>
    <w:rsid w:val="002B4B8E"/>
    <w:rsid w:val="002B5D8F"/>
    <w:rsid w:val="002B61EB"/>
    <w:rsid w:val="002B6A5E"/>
    <w:rsid w:val="002B7251"/>
    <w:rsid w:val="002C0745"/>
    <w:rsid w:val="002C084A"/>
    <w:rsid w:val="002C0A36"/>
    <w:rsid w:val="002C1510"/>
    <w:rsid w:val="002C161B"/>
    <w:rsid w:val="002C18CC"/>
    <w:rsid w:val="002C1B84"/>
    <w:rsid w:val="002C1EBC"/>
    <w:rsid w:val="002C20E3"/>
    <w:rsid w:val="002C2188"/>
    <w:rsid w:val="002C27FE"/>
    <w:rsid w:val="002C2889"/>
    <w:rsid w:val="002C2978"/>
    <w:rsid w:val="002C2CA1"/>
    <w:rsid w:val="002C32B8"/>
    <w:rsid w:val="002C33AF"/>
    <w:rsid w:val="002C3C0C"/>
    <w:rsid w:val="002C40C7"/>
    <w:rsid w:val="002C67D9"/>
    <w:rsid w:val="002C69AC"/>
    <w:rsid w:val="002C6D83"/>
    <w:rsid w:val="002C6E89"/>
    <w:rsid w:val="002C6ED4"/>
    <w:rsid w:val="002C6F52"/>
    <w:rsid w:val="002C725B"/>
    <w:rsid w:val="002C7379"/>
    <w:rsid w:val="002C74E5"/>
    <w:rsid w:val="002C7671"/>
    <w:rsid w:val="002C7AA7"/>
    <w:rsid w:val="002C7F11"/>
    <w:rsid w:val="002D09F0"/>
    <w:rsid w:val="002D0E28"/>
    <w:rsid w:val="002D1225"/>
    <w:rsid w:val="002D31E5"/>
    <w:rsid w:val="002D34C1"/>
    <w:rsid w:val="002D475C"/>
    <w:rsid w:val="002D4794"/>
    <w:rsid w:val="002D521A"/>
    <w:rsid w:val="002D5500"/>
    <w:rsid w:val="002D55E3"/>
    <w:rsid w:val="002D56D4"/>
    <w:rsid w:val="002D5AFD"/>
    <w:rsid w:val="002D5C51"/>
    <w:rsid w:val="002D604A"/>
    <w:rsid w:val="002D661D"/>
    <w:rsid w:val="002D676D"/>
    <w:rsid w:val="002D71BE"/>
    <w:rsid w:val="002D71D9"/>
    <w:rsid w:val="002D76A0"/>
    <w:rsid w:val="002D7B57"/>
    <w:rsid w:val="002D7D18"/>
    <w:rsid w:val="002E021B"/>
    <w:rsid w:val="002E038D"/>
    <w:rsid w:val="002E0408"/>
    <w:rsid w:val="002E07D4"/>
    <w:rsid w:val="002E0AEC"/>
    <w:rsid w:val="002E139A"/>
    <w:rsid w:val="002E1421"/>
    <w:rsid w:val="002E1494"/>
    <w:rsid w:val="002E15A2"/>
    <w:rsid w:val="002E15AA"/>
    <w:rsid w:val="002E1DD0"/>
    <w:rsid w:val="002E1F01"/>
    <w:rsid w:val="002E277C"/>
    <w:rsid w:val="002E2F8B"/>
    <w:rsid w:val="002E3408"/>
    <w:rsid w:val="002E5AFA"/>
    <w:rsid w:val="002E5EB8"/>
    <w:rsid w:val="002E6586"/>
    <w:rsid w:val="002E659C"/>
    <w:rsid w:val="002E65E5"/>
    <w:rsid w:val="002E66E8"/>
    <w:rsid w:val="002E6972"/>
    <w:rsid w:val="002E6C79"/>
    <w:rsid w:val="002E736B"/>
    <w:rsid w:val="002E77EE"/>
    <w:rsid w:val="002F0036"/>
    <w:rsid w:val="002F00E5"/>
    <w:rsid w:val="002F05F4"/>
    <w:rsid w:val="002F09AC"/>
    <w:rsid w:val="002F0BB6"/>
    <w:rsid w:val="002F180E"/>
    <w:rsid w:val="002F29A8"/>
    <w:rsid w:val="002F2DC4"/>
    <w:rsid w:val="002F2E31"/>
    <w:rsid w:val="002F3D4F"/>
    <w:rsid w:val="002F414A"/>
    <w:rsid w:val="002F452C"/>
    <w:rsid w:val="002F4C8C"/>
    <w:rsid w:val="002F5D20"/>
    <w:rsid w:val="002F5F6E"/>
    <w:rsid w:val="002F6287"/>
    <w:rsid w:val="002F6AED"/>
    <w:rsid w:val="002F746D"/>
    <w:rsid w:val="002F7E0E"/>
    <w:rsid w:val="00300926"/>
    <w:rsid w:val="00300CB3"/>
    <w:rsid w:val="00301305"/>
    <w:rsid w:val="00301675"/>
    <w:rsid w:val="003017A6"/>
    <w:rsid w:val="0030207E"/>
    <w:rsid w:val="003020AE"/>
    <w:rsid w:val="003045CD"/>
    <w:rsid w:val="0030527C"/>
    <w:rsid w:val="00305551"/>
    <w:rsid w:val="00306334"/>
    <w:rsid w:val="003064D1"/>
    <w:rsid w:val="00306B4B"/>
    <w:rsid w:val="0030730D"/>
    <w:rsid w:val="003079E8"/>
    <w:rsid w:val="0031055D"/>
    <w:rsid w:val="00311D97"/>
    <w:rsid w:val="003142CD"/>
    <w:rsid w:val="0031468D"/>
    <w:rsid w:val="00314786"/>
    <w:rsid w:val="00314CD0"/>
    <w:rsid w:val="00314D48"/>
    <w:rsid w:val="00315091"/>
    <w:rsid w:val="003166DA"/>
    <w:rsid w:val="003167CA"/>
    <w:rsid w:val="00317607"/>
    <w:rsid w:val="003177CE"/>
    <w:rsid w:val="00317FDB"/>
    <w:rsid w:val="0032027B"/>
    <w:rsid w:val="003202E8"/>
    <w:rsid w:val="003202EC"/>
    <w:rsid w:val="003207C2"/>
    <w:rsid w:val="003208A3"/>
    <w:rsid w:val="0032095A"/>
    <w:rsid w:val="003219CC"/>
    <w:rsid w:val="003226AA"/>
    <w:rsid w:val="00323431"/>
    <w:rsid w:val="00323574"/>
    <w:rsid w:val="003235F0"/>
    <w:rsid w:val="00323622"/>
    <w:rsid w:val="003236D3"/>
    <w:rsid w:val="00323A72"/>
    <w:rsid w:val="00324059"/>
    <w:rsid w:val="003250F2"/>
    <w:rsid w:val="00325773"/>
    <w:rsid w:val="0032585A"/>
    <w:rsid w:val="00325905"/>
    <w:rsid w:val="00325E91"/>
    <w:rsid w:val="00325FEB"/>
    <w:rsid w:val="003264F7"/>
    <w:rsid w:val="00327888"/>
    <w:rsid w:val="00327A7B"/>
    <w:rsid w:val="00327F3A"/>
    <w:rsid w:val="003305F1"/>
    <w:rsid w:val="00330648"/>
    <w:rsid w:val="00330F71"/>
    <w:rsid w:val="003310CB"/>
    <w:rsid w:val="00331A41"/>
    <w:rsid w:val="00331DF1"/>
    <w:rsid w:val="00333684"/>
    <w:rsid w:val="00334275"/>
    <w:rsid w:val="0033594C"/>
    <w:rsid w:val="00335984"/>
    <w:rsid w:val="00336303"/>
    <w:rsid w:val="00337009"/>
    <w:rsid w:val="003370AB"/>
    <w:rsid w:val="00340CC0"/>
    <w:rsid w:val="00341607"/>
    <w:rsid w:val="00341957"/>
    <w:rsid w:val="00341EBF"/>
    <w:rsid w:val="0034249F"/>
    <w:rsid w:val="00342644"/>
    <w:rsid w:val="00342D97"/>
    <w:rsid w:val="0034397C"/>
    <w:rsid w:val="00343A8C"/>
    <w:rsid w:val="00343CCB"/>
    <w:rsid w:val="00343EE6"/>
    <w:rsid w:val="003440C7"/>
    <w:rsid w:val="003443F0"/>
    <w:rsid w:val="003453E6"/>
    <w:rsid w:val="003455E5"/>
    <w:rsid w:val="0034574F"/>
    <w:rsid w:val="00345E64"/>
    <w:rsid w:val="0034669E"/>
    <w:rsid w:val="003472C4"/>
    <w:rsid w:val="003473B6"/>
    <w:rsid w:val="00347ACD"/>
    <w:rsid w:val="00347BCD"/>
    <w:rsid w:val="00347D69"/>
    <w:rsid w:val="003500C5"/>
    <w:rsid w:val="003502E0"/>
    <w:rsid w:val="00350755"/>
    <w:rsid w:val="00350A92"/>
    <w:rsid w:val="00350F56"/>
    <w:rsid w:val="0035118A"/>
    <w:rsid w:val="00351A75"/>
    <w:rsid w:val="00351FB2"/>
    <w:rsid w:val="003521F7"/>
    <w:rsid w:val="00352402"/>
    <w:rsid w:val="003527EA"/>
    <w:rsid w:val="00352B9A"/>
    <w:rsid w:val="00353242"/>
    <w:rsid w:val="00353842"/>
    <w:rsid w:val="00353A8E"/>
    <w:rsid w:val="00353FF2"/>
    <w:rsid w:val="00354763"/>
    <w:rsid w:val="00354C38"/>
    <w:rsid w:val="00354EF9"/>
    <w:rsid w:val="003555AE"/>
    <w:rsid w:val="00355804"/>
    <w:rsid w:val="00356082"/>
    <w:rsid w:val="003560A2"/>
    <w:rsid w:val="00356323"/>
    <w:rsid w:val="0035634A"/>
    <w:rsid w:val="00357221"/>
    <w:rsid w:val="003572CD"/>
    <w:rsid w:val="0035749D"/>
    <w:rsid w:val="003575AB"/>
    <w:rsid w:val="00357F12"/>
    <w:rsid w:val="003604A8"/>
    <w:rsid w:val="003609B5"/>
    <w:rsid w:val="003609E4"/>
    <w:rsid w:val="00360BD8"/>
    <w:rsid w:val="00360F6F"/>
    <w:rsid w:val="00360FB5"/>
    <w:rsid w:val="0036114C"/>
    <w:rsid w:val="0036159E"/>
    <w:rsid w:val="0036162E"/>
    <w:rsid w:val="0036184C"/>
    <w:rsid w:val="00361D8E"/>
    <w:rsid w:val="00361F47"/>
    <w:rsid w:val="003620F9"/>
    <w:rsid w:val="00362CFB"/>
    <w:rsid w:val="00363028"/>
    <w:rsid w:val="0036308B"/>
    <w:rsid w:val="0036324E"/>
    <w:rsid w:val="00363413"/>
    <w:rsid w:val="003636B7"/>
    <w:rsid w:val="00363790"/>
    <w:rsid w:val="00363AB4"/>
    <w:rsid w:val="00363B19"/>
    <w:rsid w:val="0036473A"/>
    <w:rsid w:val="00364B9F"/>
    <w:rsid w:val="003651CF"/>
    <w:rsid w:val="003652EC"/>
    <w:rsid w:val="003659AB"/>
    <w:rsid w:val="00365A3B"/>
    <w:rsid w:val="00365D60"/>
    <w:rsid w:val="00366350"/>
    <w:rsid w:val="00367369"/>
    <w:rsid w:val="0036745E"/>
    <w:rsid w:val="00370229"/>
    <w:rsid w:val="00370D75"/>
    <w:rsid w:val="00370EB4"/>
    <w:rsid w:val="00370F82"/>
    <w:rsid w:val="003713E7"/>
    <w:rsid w:val="00371633"/>
    <w:rsid w:val="00371CEA"/>
    <w:rsid w:val="0037254C"/>
    <w:rsid w:val="0037296D"/>
    <w:rsid w:val="003732C9"/>
    <w:rsid w:val="00373498"/>
    <w:rsid w:val="00373FB5"/>
    <w:rsid w:val="00374614"/>
    <w:rsid w:val="00374799"/>
    <w:rsid w:val="00375279"/>
    <w:rsid w:val="0037550F"/>
    <w:rsid w:val="00375612"/>
    <w:rsid w:val="00375927"/>
    <w:rsid w:val="003762E5"/>
    <w:rsid w:val="003764F3"/>
    <w:rsid w:val="00376720"/>
    <w:rsid w:val="00376C78"/>
    <w:rsid w:val="00376F36"/>
    <w:rsid w:val="003778E6"/>
    <w:rsid w:val="003801CF"/>
    <w:rsid w:val="00380D62"/>
    <w:rsid w:val="00381901"/>
    <w:rsid w:val="00381E03"/>
    <w:rsid w:val="00382444"/>
    <w:rsid w:val="00382E74"/>
    <w:rsid w:val="0038310A"/>
    <w:rsid w:val="003837F8"/>
    <w:rsid w:val="0038415F"/>
    <w:rsid w:val="003842FA"/>
    <w:rsid w:val="0038432C"/>
    <w:rsid w:val="003844C6"/>
    <w:rsid w:val="0038469E"/>
    <w:rsid w:val="00384EBC"/>
    <w:rsid w:val="00385FD9"/>
    <w:rsid w:val="0038618A"/>
    <w:rsid w:val="0038662B"/>
    <w:rsid w:val="00386D03"/>
    <w:rsid w:val="00386DC0"/>
    <w:rsid w:val="00387039"/>
    <w:rsid w:val="003873F5"/>
    <w:rsid w:val="0038747C"/>
    <w:rsid w:val="00387BA2"/>
    <w:rsid w:val="00390C9E"/>
    <w:rsid w:val="00390CF7"/>
    <w:rsid w:val="003911A5"/>
    <w:rsid w:val="00391567"/>
    <w:rsid w:val="0039195E"/>
    <w:rsid w:val="00392748"/>
    <w:rsid w:val="003929FA"/>
    <w:rsid w:val="00392D8A"/>
    <w:rsid w:val="00393CCC"/>
    <w:rsid w:val="00393F3D"/>
    <w:rsid w:val="00394768"/>
    <w:rsid w:val="00394E2C"/>
    <w:rsid w:val="00394E6D"/>
    <w:rsid w:val="00395926"/>
    <w:rsid w:val="00395BA5"/>
    <w:rsid w:val="00396048"/>
    <w:rsid w:val="0039640A"/>
    <w:rsid w:val="003967B9"/>
    <w:rsid w:val="00397649"/>
    <w:rsid w:val="00397E6C"/>
    <w:rsid w:val="00397F42"/>
    <w:rsid w:val="003A076F"/>
    <w:rsid w:val="003A12AF"/>
    <w:rsid w:val="003A25C9"/>
    <w:rsid w:val="003A261E"/>
    <w:rsid w:val="003A3659"/>
    <w:rsid w:val="003A3D35"/>
    <w:rsid w:val="003A4211"/>
    <w:rsid w:val="003A4252"/>
    <w:rsid w:val="003A48C9"/>
    <w:rsid w:val="003A4D22"/>
    <w:rsid w:val="003A4F67"/>
    <w:rsid w:val="003A55D6"/>
    <w:rsid w:val="003A56B7"/>
    <w:rsid w:val="003A5B0C"/>
    <w:rsid w:val="003A7113"/>
    <w:rsid w:val="003A77E1"/>
    <w:rsid w:val="003B0278"/>
    <w:rsid w:val="003B0A1B"/>
    <w:rsid w:val="003B1327"/>
    <w:rsid w:val="003B18DA"/>
    <w:rsid w:val="003B22CD"/>
    <w:rsid w:val="003B2943"/>
    <w:rsid w:val="003B3001"/>
    <w:rsid w:val="003B342B"/>
    <w:rsid w:val="003B3B17"/>
    <w:rsid w:val="003B41A4"/>
    <w:rsid w:val="003B48B4"/>
    <w:rsid w:val="003B48CF"/>
    <w:rsid w:val="003B4948"/>
    <w:rsid w:val="003B519C"/>
    <w:rsid w:val="003B5218"/>
    <w:rsid w:val="003B5738"/>
    <w:rsid w:val="003B591B"/>
    <w:rsid w:val="003B5DFF"/>
    <w:rsid w:val="003B5FE3"/>
    <w:rsid w:val="003B6D2D"/>
    <w:rsid w:val="003B6E1B"/>
    <w:rsid w:val="003B72E3"/>
    <w:rsid w:val="003B7EE7"/>
    <w:rsid w:val="003B7FE4"/>
    <w:rsid w:val="003C00DE"/>
    <w:rsid w:val="003C01B2"/>
    <w:rsid w:val="003C07F8"/>
    <w:rsid w:val="003C1399"/>
    <w:rsid w:val="003C1508"/>
    <w:rsid w:val="003C17EB"/>
    <w:rsid w:val="003C1AA7"/>
    <w:rsid w:val="003C1DD3"/>
    <w:rsid w:val="003C2867"/>
    <w:rsid w:val="003C2A66"/>
    <w:rsid w:val="003C3643"/>
    <w:rsid w:val="003C47EE"/>
    <w:rsid w:val="003C50BE"/>
    <w:rsid w:val="003C50E7"/>
    <w:rsid w:val="003C5B37"/>
    <w:rsid w:val="003C626A"/>
    <w:rsid w:val="003C6C39"/>
    <w:rsid w:val="003C7C4A"/>
    <w:rsid w:val="003D074A"/>
    <w:rsid w:val="003D0B25"/>
    <w:rsid w:val="003D109B"/>
    <w:rsid w:val="003D1689"/>
    <w:rsid w:val="003D19DB"/>
    <w:rsid w:val="003D1F45"/>
    <w:rsid w:val="003D27D3"/>
    <w:rsid w:val="003D2818"/>
    <w:rsid w:val="003D2DA7"/>
    <w:rsid w:val="003D345D"/>
    <w:rsid w:val="003D37E2"/>
    <w:rsid w:val="003D38BC"/>
    <w:rsid w:val="003D3AB6"/>
    <w:rsid w:val="003D3AC3"/>
    <w:rsid w:val="003D423B"/>
    <w:rsid w:val="003D46BF"/>
    <w:rsid w:val="003D472C"/>
    <w:rsid w:val="003D4B5C"/>
    <w:rsid w:val="003D534F"/>
    <w:rsid w:val="003D599D"/>
    <w:rsid w:val="003D62DC"/>
    <w:rsid w:val="003D6919"/>
    <w:rsid w:val="003D6C10"/>
    <w:rsid w:val="003E00FC"/>
    <w:rsid w:val="003E07D5"/>
    <w:rsid w:val="003E0BAD"/>
    <w:rsid w:val="003E0DA9"/>
    <w:rsid w:val="003E0FB8"/>
    <w:rsid w:val="003E161B"/>
    <w:rsid w:val="003E1C58"/>
    <w:rsid w:val="003E23C8"/>
    <w:rsid w:val="003E2C7B"/>
    <w:rsid w:val="003E3082"/>
    <w:rsid w:val="003E30F8"/>
    <w:rsid w:val="003E319A"/>
    <w:rsid w:val="003E48E7"/>
    <w:rsid w:val="003E4B34"/>
    <w:rsid w:val="003E4C38"/>
    <w:rsid w:val="003E54C7"/>
    <w:rsid w:val="003E5553"/>
    <w:rsid w:val="003E5B55"/>
    <w:rsid w:val="003E6218"/>
    <w:rsid w:val="003E68BB"/>
    <w:rsid w:val="003E7878"/>
    <w:rsid w:val="003E78C6"/>
    <w:rsid w:val="003E7A4C"/>
    <w:rsid w:val="003E7BCF"/>
    <w:rsid w:val="003E7FD2"/>
    <w:rsid w:val="003F06A6"/>
    <w:rsid w:val="003F08D6"/>
    <w:rsid w:val="003F14DD"/>
    <w:rsid w:val="003F1BC4"/>
    <w:rsid w:val="003F28AD"/>
    <w:rsid w:val="003F2CC0"/>
    <w:rsid w:val="003F3E15"/>
    <w:rsid w:val="003F3FBD"/>
    <w:rsid w:val="003F3FD8"/>
    <w:rsid w:val="003F41EF"/>
    <w:rsid w:val="003F44BE"/>
    <w:rsid w:val="003F44FD"/>
    <w:rsid w:val="003F539F"/>
    <w:rsid w:val="003F696B"/>
    <w:rsid w:val="003F6F83"/>
    <w:rsid w:val="0040023C"/>
    <w:rsid w:val="00400B39"/>
    <w:rsid w:val="00400FDE"/>
    <w:rsid w:val="00401067"/>
    <w:rsid w:val="00401A92"/>
    <w:rsid w:val="0040216E"/>
    <w:rsid w:val="004024C8"/>
    <w:rsid w:val="0040304A"/>
    <w:rsid w:val="00403259"/>
    <w:rsid w:val="00403480"/>
    <w:rsid w:val="00403B76"/>
    <w:rsid w:val="00404064"/>
    <w:rsid w:val="0040471F"/>
    <w:rsid w:val="0040484F"/>
    <w:rsid w:val="00404AE2"/>
    <w:rsid w:val="0040531C"/>
    <w:rsid w:val="004054B6"/>
    <w:rsid w:val="00405579"/>
    <w:rsid w:val="0040643C"/>
    <w:rsid w:val="00406B3D"/>
    <w:rsid w:val="004075F5"/>
    <w:rsid w:val="00407726"/>
    <w:rsid w:val="00410105"/>
    <w:rsid w:val="004101EB"/>
    <w:rsid w:val="00410F67"/>
    <w:rsid w:val="00411FEF"/>
    <w:rsid w:val="00412898"/>
    <w:rsid w:val="00412BD8"/>
    <w:rsid w:val="00413225"/>
    <w:rsid w:val="0041340F"/>
    <w:rsid w:val="00413BC7"/>
    <w:rsid w:val="004148BD"/>
    <w:rsid w:val="0041579D"/>
    <w:rsid w:val="004159D7"/>
    <w:rsid w:val="00416CD0"/>
    <w:rsid w:val="00416DC1"/>
    <w:rsid w:val="00417133"/>
    <w:rsid w:val="00417255"/>
    <w:rsid w:val="00417544"/>
    <w:rsid w:val="0041784B"/>
    <w:rsid w:val="00420814"/>
    <w:rsid w:val="00420C67"/>
    <w:rsid w:val="00420CB7"/>
    <w:rsid w:val="00421277"/>
    <w:rsid w:val="0042155B"/>
    <w:rsid w:val="004215BB"/>
    <w:rsid w:val="00421B3B"/>
    <w:rsid w:val="00421BE4"/>
    <w:rsid w:val="004220C6"/>
    <w:rsid w:val="004222CB"/>
    <w:rsid w:val="004224B1"/>
    <w:rsid w:val="004224E0"/>
    <w:rsid w:val="00422BC6"/>
    <w:rsid w:val="00422DFF"/>
    <w:rsid w:val="00422F5D"/>
    <w:rsid w:val="004239AA"/>
    <w:rsid w:val="00423F00"/>
    <w:rsid w:val="00423FC2"/>
    <w:rsid w:val="00424756"/>
    <w:rsid w:val="00424E7B"/>
    <w:rsid w:val="00425168"/>
    <w:rsid w:val="004251F2"/>
    <w:rsid w:val="00425D3B"/>
    <w:rsid w:val="00426F9F"/>
    <w:rsid w:val="00430D9E"/>
    <w:rsid w:val="00430DBD"/>
    <w:rsid w:val="00430E9E"/>
    <w:rsid w:val="0043119D"/>
    <w:rsid w:val="00431446"/>
    <w:rsid w:val="0043170D"/>
    <w:rsid w:val="00431DA8"/>
    <w:rsid w:val="00431EB1"/>
    <w:rsid w:val="00432551"/>
    <w:rsid w:val="004325C4"/>
    <w:rsid w:val="00432A68"/>
    <w:rsid w:val="00432DC1"/>
    <w:rsid w:val="00434072"/>
    <w:rsid w:val="00434122"/>
    <w:rsid w:val="00434E68"/>
    <w:rsid w:val="00435164"/>
    <w:rsid w:val="004353F6"/>
    <w:rsid w:val="00435829"/>
    <w:rsid w:val="00435E0B"/>
    <w:rsid w:val="00436350"/>
    <w:rsid w:val="00436A91"/>
    <w:rsid w:val="00437880"/>
    <w:rsid w:val="0044039D"/>
    <w:rsid w:val="004404E7"/>
    <w:rsid w:val="004409F1"/>
    <w:rsid w:val="00440AC0"/>
    <w:rsid w:val="00440EC2"/>
    <w:rsid w:val="004418B7"/>
    <w:rsid w:val="00441BB4"/>
    <w:rsid w:val="00443687"/>
    <w:rsid w:val="00443E79"/>
    <w:rsid w:val="00444B65"/>
    <w:rsid w:val="00444F57"/>
    <w:rsid w:val="004451F7"/>
    <w:rsid w:val="004452AC"/>
    <w:rsid w:val="00445CC3"/>
    <w:rsid w:val="00445DD1"/>
    <w:rsid w:val="00445FB6"/>
    <w:rsid w:val="0044602D"/>
    <w:rsid w:val="004465FB"/>
    <w:rsid w:val="00446606"/>
    <w:rsid w:val="00446787"/>
    <w:rsid w:val="00446C48"/>
    <w:rsid w:val="00447528"/>
    <w:rsid w:val="004476CE"/>
    <w:rsid w:val="004479DD"/>
    <w:rsid w:val="00447A68"/>
    <w:rsid w:val="00447BD2"/>
    <w:rsid w:val="004506B1"/>
    <w:rsid w:val="00452257"/>
    <w:rsid w:val="00452809"/>
    <w:rsid w:val="00452830"/>
    <w:rsid w:val="00453140"/>
    <w:rsid w:val="00453B83"/>
    <w:rsid w:val="00453F13"/>
    <w:rsid w:val="00454227"/>
    <w:rsid w:val="00454D8C"/>
    <w:rsid w:val="00454FAC"/>
    <w:rsid w:val="0045532B"/>
    <w:rsid w:val="00455AC9"/>
    <w:rsid w:val="00455BD1"/>
    <w:rsid w:val="0045678B"/>
    <w:rsid w:val="00457367"/>
    <w:rsid w:val="00457449"/>
    <w:rsid w:val="004578A2"/>
    <w:rsid w:val="00457B72"/>
    <w:rsid w:val="00457FA9"/>
    <w:rsid w:val="0046018C"/>
    <w:rsid w:val="00460193"/>
    <w:rsid w:val="00460AFF"/>
    <w:rsid w:val="00460DB9"/>
    <w:rsid w:val="0046168A"/>
    <w:rsid w:val="00461872"/>
    <w:rsid w:val="004619BB"/>
    <w:rsid w:val="00461B98"/>
    <w:rsid w:val="00461DFA"/>
    <w:rsid w:val="00461F3C"/>
    <w:rsid w:val="004620AA"/>
    <w:rsid w:val="00462E56"/>
    <w:rsid w:val="0046391C"/>
    <w:rsid w:val="00463DE6"/>
    <w:rsid w:val="00463F14"/>
    <w:rsid w:val="004642D6"/>
    <w:rsid w:val="00464AA9"/>
    <w:rsid w:val="00464B46"/>
    <w:rsid w:val="00464B88"/>
    <w:rsid w:val="00464DFA"/>
    <w:rsid w:val="00464E04"/>
    <w:rsid w:val="0046511D"/>
    <w:rsid w:val="00465541"/>
    <w:rsid w:val="00465865"/>
    <w:rsid w:val="00466696"/>
    <w:rsid w:val="004667B7"/>
    <w:rsid w:val="00466DD7"/>
    <w:rsid w:val="00467498"/>
    <w:rsid w:val="00467640"/>
    <w:rsid w:val="004705DA"/>
    <w:rsid w:val="00470CEE"/>
    <w:rsid w:val="0047117E"/>
    <w:rsid w:val="004712AC"/>
    <w:rsid w:val="0047179D"/>
    <w:rsid w:val="004717C6"/>
    <w:rsid w:val="00471804"/>
    <w:rsid w:val="004722AE"/>
    <w:rsid w:val="00472A33"/>
    <w:rsid w:val="00474892"/>
    <w:rsid w:val="00475C89"/>
    <w:rsid w:val="00475FAF"/>
    <w:rsid w:val="004761F1"/>
    <w:rsid w:val="0047625F"/>
    <w:rsid w:val="00476A76"/>
    <w:rsid w:val="00477D46"/>
    <w:rsid w:val="00480885"/>
    <w:rsid w:val="004810CD"/>
    <w:rsid w:val="00481882"/>
    <w:rsid w:val="00481B1C"/>
    <w:rsid w:val="00481F31"/>
    <w:rsid w:val="00482369"/>
    <w:rsid w:val="004826F4"/>
    <w:rsid w:val="00482BA7"/>
    <w:rsid w:val="00482D03"/>
    <w:rsid w:val="00482ECD"/>
    <w:rsid w:val="00483A17"/>
    <w:rsid w:val="00483BAC"/>
    <w:rsid w:val="00483EBE"/>
    <w:rsid w:val="0048441D"/>
    <w:rsid w:val="00484AD5"/>
    <w:rsid w:val="00486050"/>
    <w:rsid w:val="004861A0"/>
    <w:rsid w:val="00486BF8"/>
    <w:rsid w:val="004870A5"/>
    <w:rsid w:val="004874DB"/>
    <w:rsid w:val="0048750E"/>
    <w:rsid w:val="0048754C"/>
    <w:rsid w:val="00490341"/>
    <w:rsid w:val="00490DF9"/>
    <w:rsid w:val="00491C5D"/>
    <w:rsid w:val="00491D46"/>
    <w:rsid w:val="004926DB"/>
    <w:rsid w:val="00492E38"/>
    <w:rsid w:val="00492F7A"/>
    <w:rsid w:val="00493149"/>
    <w:rsid w:val="00493519"/>
    <w:rsid w:val="00493DC4"/>
    <w:rsid w:val="00494605"/>
    <w:rsid w:val="004958E8"/>
    <w:rsid w:val="00495E8D"/>
    <w:rsid w:val="00495FC0"/>
    <w:rsid w:val="0049606C"/>
    <w:rsid w:val="0049662C"/>
    <w:rsid w:val="00496855"/>
    <w:rsid w:val="00497347"/>
    <w:rsid w:val="00497F17"/>
    <w:rsid w:val="004A024E"/>
    <w:rsid w:val="004A055C"/>
    <w:rsid w:val="004A0847"/>
    <w:rsid w:val="004A08FF"/>
    <w:rsid w:val="004A0C6E"/>
    <w:rsid w:val="004A0D76"/>
    <w:rsid w:val="004A1474"/>
    <w:rsid w:val="004A15F7"/>
    <w:rsid w:val="004A193C"/>
    <w:rsid w:val="004A194E"/>
    <w:rsid w:val="004A19F3"/>
    <w:rsid w:val="004A1A2A"/>
    <w:rsid w:val="004A1BCD"/>
    <w:rsid w:val="004A2748"/>
    <w:rsid w:val="004A2913"/>
    <w:rsid w:val="004A332E"/>
    <w:rsid w:val="004A38D5"/>
    <w:rsid w:val="004A3BF3"/>
    <w:rsid w:val="004A3C63"/>
    <w:rsid w:val="004A47B2"/>
    <w:rsid w:val="004A4D36"/>
    <w:rsid w:val="004A4E41"/>
    <w:rsid w:val="004A56E4"/>
    <w:rsid w:val="004A5846"/>
    <w:rsid w:val="004A5ACE"/>
    <w:rsid w:val="004A5EEE"/>
    <w:rsid w:val="004A6048"/>
    <w:rsid w:val="004A6536"/>
    <w:rsid w:val="004A693E"/>
    <w:rsid w:val="004A72B2"/>
    <w:rsid w:val="004B0DBD"/>
    <w:rsid w:val="004B0F7C"/>
    <w:rsid w:val="004B108A"/>
    <w:rsid w:val="004B109D"/>
    <w:rsid w:val="004B124F"/>
    <w:rsid w:val="004B1567"/>
    <w:rsid w:val="004B17F2"/>
    <w:rsid w:val="004B19A9"/>
    <w:rsid w:val="004B2808"/>
    <w:rsid w:val="004B2884"/>
    <w:rsid w:val="004B355C"/>
    <w:rsid w:val="004B368F"/>
    <w:rsid w:val="004B3852"/>
    <w:rsid w:val="004B3920"/>
    <w:rsid w:val="004B3BAA"/>
    <w:rsid w:val="004B4370"/>
    <w:rsid w:val="004B45C7"/>
    <w:rsid w:val="004B482E"/>
    <w:rsid w:val="004B537F"/>
    <w:rsid w:val="004B56B0"/>
    <w:rsid w:val="004B58B9"/>
    <w:rsid w:val="004B593F"/>
    <w:rsid w:val="004B5D31"/>
    <w:rsid w:val="004B60B5"/>
    <w:rsid w:val="004B632E"/>
    <w:rsid w:val="004B6C76"/>
    <w:rsid w:val="004B7118"/>
    <w:rsid w:val="004B750F"/>
    <w:rsid w:val="004B7532"/>
    <w:rsid w:val="004B7745"/>
    <w:rsid w:val="004C015F"/>
    <w:rsid w:val="004C0413"/>
    <w:rsid w:val="004C0778"/>
    <w:rsid w:val="004C10EB"/>
    <w:rsid w:val="004C1B10"/>
    <w:rsid w:val="004C2992"/>
    <w:rsid w:val="004C381D"/>
    <w:rsid w:val="004C383D"/>
    <w:rsid w:val="004C38B7"/>
    <w:rsid w:val="004C42A8"/>
    <w:rsid w:val="004C438D"/>
    <w:rsid w:val="004C449E"/>
    <w:rsid w:val="004C475A"/>
    <w:rsid w:val="004C4BE0"/>
    <w:rsid w:val="004C539D"/>
    <w:rsid w:val="004C65DE"/>
    <w:rsid w:val="004C6676"/>
    <w:rsid w:val="004C6BDC"/>
    <w:rsid w:val="004C6C3A"/>
    <w:rsid w:val="004C6DA6"/>
    <w:rsid w:val="004C72E5"/>
    <w:rsid w:val="004D053C"/>
    <w:rsid w:val="004D20F2"/>
    <w:rsid w:val="004D23E3"/>
    <w:rsid w:val="004D266E"/>
    <w:rsid w:val="004D32A4"/>
    <w:rsid w:val="004D3F9B"/>
    <w:rsid w:val="004D40BE"/>
    <w:rsid w:val="004D416B"/>
    <w:rsid w:val="004D44B5"/>
    <w:rsid w:val="004D4782"/>
    <w:rsid w:val="004D4897"/>
    <w:rsid w:val="004D4A81"/>
    <w:rsid w:val="004D4DA1"/>
    <w:rsid w:val="004D5C78"/>
    <w:rsid w:val="004D5D11"/>
    <w:rsid w:val="004D5F98"/>
    <w:rsid w:val="004D60B2"/>
    <w:rsid w:val="004D68DD"/>
    <w:rsid w:val="004D6E49"/>
    <w:rsid w:val="004E0735"/>
    <w:rsid w:val="004E0C16"/>
    <w:rsid w:val="004E15A5"/>
    <w:rsid w:val="004E220E"/>
    <w:rsid w:val="004E27D6"/>
    <w:rsid w:val="004E2FED"/>
    <w:rsid w:val="004E36BB"/>
    <w:rsid w:val="004E3A9D"/>
    <w:rsid w:val="004E3E89"/>
    <w:rsid w:val="004E4B91"/>
    <w:rsid w:val="004E5F9A"/>
    <w:rsid w:val="004E68B5"/>
    <w:rsid w:val="004E7109"/>
    <w:rsid w:val="004E730C"/>
    <w:rsid w:val="004E77B0"/>
    <w:rsid w:val="004E7EC5"/>
    <w:rsid w:val="004F0052"/>
    <w:rsid w:val="004F0D12"/>
    <w:rsid w:val="004F1259"/>
    <w:rsid w:val="004F1329"/>
    <w:rsid w:val="004F13AD"/>
    <w:rsid w:val="004F16E9"/>
    <w:rsid w:val="004F18DA"/>
    <w:rsid w:val="004F1B3E"/>
    <w:rsid w:val="004F25C9"/>
    <w:rsid w:val="004F2AAD"/>
    <w:rsid w:val="004F333C"/>
    <w:rsid w:val="004F3F3D"/>
    <w:rsid w:val="004F48AC"/>
    <w:rsid w:val="004F495F"/>
    <w:rsid w:val="004F6700"/>
    <w:rsid w:val="004F68C7"/>
    <w:rsid w:val="004F6CE3"/>
    <w:rsid w:val="004F7987"/>
    <w:rsid w:val="005001C5"/>
    <w:rsid w:val="0050021C"/>
    <w:rsid w:val="005002C9"/>
    <w:rsid w:val="00500543"/>
    <w:rsid w:val="00500794"/>
    <w:rsid w:val="00500B71"/>
    <w:rsid w:val="0050161E"/>
    <w:rsid w:val="00501F25"/>
    <w:rsid w:val="00502579"/>
    <w:rsid w:val="0050269A"/>
    <w:rsid w:val="005026D2"/>
    <w:rsid w:val="0050342E"/>
    <w:rsid w:val="005034BF"/>
    <w:rsid w:val="00503DFE"/>
    <w:rsid w:val="00503ED0"/>
    <w:rsid w:val="005046AE"/>
    <w:rsid w:val="0050507F"/>
    <w:rsid w:val="005052FA"/>
    <w:rsid w:val="0050535E"/>
    <w:rsid w:val="0050559F"/>
    <w:rsid w:val="00505A73"/>
    <w:rsid w:val="00505EF1"/>
    <w:rsid w:val="00506662"/>
    <w:rsid w:val="005074DC"/>
    <w:rsid w:val="005102DE"/>
    <w:rsid w:val="00511690"/>
    <w:rsid w:val="0051189C"/>
    <w:rsid w:val="00511F70"/>
    <w:rsid w:val="00512314"/>
    <w:rsid w:val="005125FC"/>
    <w:rsid w:val="0051304E"/>
    <w:rsid w:val="00513070"/>
    <w:rsid w:val="0051353D"/>
    <w:rsid w:val="00513F9A"/>
    <w:rsid w:val="005143CE"/>
    <w:rsid w:val="0051466C"/>
    <w:rsid w:val="00514CE6"/>
    <w:rsid w:val="00515129"/>
    <w:rsid w:val="00515704"/>
    <w:rsid w:val="00515DF1"/>
    <w:rsid w:val="00515FE8"/>
    <w:rsid w:val="00516615"/>
    <w:rsid w:val="00516A7C"/>
    <w:rsid w:val="00516BAC"/>
    <w:rsid w:val="00516FB8"/>
    <w:rsid w:val="005171A0"/>
    <w:rsid w:val="0051764C"/>
    <w:rsid w:val="00517BB3"/>
    <w:rsid w:val="00517F47"/>
    <w:rsid w:val="005201AD"/>
    <w:rsid w:val="005202BE"/>
    <w:rsid w:val="00520400"/>
    <w:rsid w:val="005218CC"/>
    <w:rsid w:val="0052194D"/>
    <w:rsid w:val="00521C4F"/>
    <w:rsid w:val="00521E62"/>
    <w:rsid w:val="00522696"/>
    <w:rsid w:val="005228C1"/>
    <w:rsid w:val="00523DA4"/>
    <w:rsid w:val="0052400F"/>
    <w:rsid w:val="005244A9"/>
    <w:rsid w:val="0052460D"/>
    <w:rsid w:val="00524A4C"/>
    <w:rsid w:val="00525083"/>
    <w:rsid w:val="00525A82"/>
    <w:rsid w:val="00525D2A"/>
    <w:rsid w:val="00525D31"/>
    <w:rsid w:val="00525EF4"/>
    <w:rsid w:val="005262A3"/>
    <w:rsid w:val="005264B9"/>
    <w:rsid w:val="005268E2"/>
    <w:rsid w:val="005272E4"/>
    <w:rsid w:val="005279FA"/>
    <w:rsid w:val="0053148D"/>
    <w:rsid w:val="0053153F"/>
    <w:rsid w:val="0053172A"/>
    <w:rsid w:val="0053232A"/>
    <w:rsid w:val="00532C48"/>
    <w:rsid w:val="00532DCC"/>
    <w:rsid w:val="005337C5"/>
    <w:rsid w:val="00534981"/>
    <w:rsid w:val="005355C1"/>
    <w:rsid w:val="00535F09"/>
    <w:rsid w:val="005361DC"/>
    <w:rsid w:val="005370DA"/>
    <w:rsid w:val="00537492"/>
    <w:rsid w:val="00537687"/>
    <w:rsid w:val="00537954"/>
    <w:rsid w:val="00542487"/>
    <w:rsid w:val="00542562"/>
    <w:rsid w:val="005430CB"/>
    <w:rsid w:val="00543EB0"/>
    <w:rsid w:val="0054404D"/>
    <w:rsid w:val="005440C4"/>
    <w:rsid w:val="00544324"/>
    <w:rsid w:val="00544830"/>
    <w:rsid w:val="00544A67"/>
    <w:rsid w:val="00544C99"/>
    <w:rsid w:val="00545692"/>
    <w:rsid w:val="00545A74"/>
    <w:rsid w:val="00545B9E"/>
    <w:rsid w:val="00546D6A"/>
    <w:rsid w:val="00546EEF"/>
    <w:rsid w:val="0054700B"/>
    <w:rsid w:val="0054729A"/>
    <w:rsid w:val="00547A45"/>
    <w:rsid w:val="00547D92"/>
    <w:rsid w:val="00547F33"/>
    <w:rsid w:val="00547FD2"/>
    <w:rsid w:val="005510C0"/>
    <w:rsid w:val="00551630"/>
    <w:rsid w:val="005526D9"/>
    <w:rsid w:val="0055271F"/>
    <w:rsid w:val="00552780"/>
    <w:rsid w:val="00552ABF"/>
    <w:rsid w:val="00552DFA"/>
    <w:rsid w:val="005542D8"/>
    <w:rsid w:val="00554CAF"/>
    <w:rsid w:val="00554D15"/>
    <w:rsid w:val="00555D40"/>
    <w:rsid w:val="00556509"/>
    <w:rsid w:val="00556838"/>
    <w:rsid w:val="00556CA8"/>
    <w:rsid w:val="00556D45"/>
    <w:rsid w:val="005570C4"/>
    <w:rsid w:val="0055748C"/>
    <w:rsid w:val="00557BC2"/>
    <w:rsid w:val="005608B5"/>
    <w:rsid w:val="00560E57"/>
    <w:rsid w:val="005610F6"/>
    <w:rsid w:val="0056196E"/>
    <w:rsid w:val="00561A70"/>
    <w:rsid w:val="0056227C"/>
    <w:rsid w:val="005625F9"/>
    <w:rsid w:val="00562930"/>
    <w:rsid w:val="00562DE9"/>
    <w:rsid w:val="005638CA"/>
    <w:rsid w:val="00563EF2"/>
    <w:rsid w:val="00565173"/>
    <w:rsid w:val="0056519C"/>
    <w:rsid w:val="0056545E"/>
    <w:rsid w:val="00565CAD"/>
    <w:rsid w:val="00565F79"/>
    <w:rsid w:val="00566295"/>
    <w:rsid w:val="00567799"/>
    <w:rsid w:val="005677FF"/>
    <w:rsid w:val="00567B11"/>
    <w:rsid w:val="0057024C"/>
    <w:rsid w:val="00570290"/>
    <w:rsid w:val="00570BDA"/>
    <w:rsid w:val="00570EDF"/>
    <w:rsid w:val="005716F0"/>
    <w:rsid w:val="00571746"/>
    <w:rsid w:val="0057209E"/>
    <w:rsid w:val="00572A19"/>
    <w:rsid w:val="00573107"/>
    <w:rsid w:val="00573219"/>
    <w:rsid w:val="00573295"/>
    <w:rsid w:val="005736EF"/>
    <w:rsid w:val="005737A0"/>
    <w:rsid w:val="0057417B"/>
    <w:rsid w:val="00574A34"/>
    <w:rsid w:val="00574AFB"/>
    <w:rsid w:val="00574B40"/>
    <w:rsid w:val="005751B3"/>
    <w:rsid w:val="00575351"/>
    <w:rsid w:val="00576619"/>
    <w:rsid w:val="00580035"/>
    <w:rsid w:val="005814A2"/>
    <w:rsid w:val="0058196D"/>
    <w:rsid w:val="00581D5F"/>
    <w:rsid w:val="005820F7"/>
    <w:rsid w:val="00582DE1"/>
    <w:rsid w:val="005836C3"/>
    <w:rsid w:val="00583927"/>
    <w:rsid w:val="00583D0B"/>
    <w:rsid w:val="00584268"/>
    <w:rsid w:val="00584BD5"/>
    <w:rsid w:val="00585AD0"/>
    <w:rsid w:val="00585CD9"/>
    <w:rsid w:val="00585E33"/>
    <w:rsid w:val="00585E81"/>
    <w:rsid w:val="00586FD9"/>
    <w:rsid w:val="00587818"/>
    <w:rsid w:val="005878E0"/>
    <w:rsid w:val="00587AE2"/>
    <w:rsid w:val="00587B27"/>
    <w:rsid w:val="00587E40"/>
    <w:rsid w:val="0059094D"/>
    <w:rsid w:val="00590EAC"/>
    <w:rsid w:val="00590FFD"/>
    <w:rsid w:val="005912AC"/>
    <w:rsid w:val="0059183A"/>
    <w:rsid w:val="00592093"/>
    <w:rsid w:val="005924CC"/>
    <w:rsid w:val="00592A20"/>
    <w:rsid w:val="00592EAF"/>
    <w:rsid w:val="00593491"/>
    <w:rsid w:val="00593A5D"/>
    <w:rsid w:val="00594569"/>
    <w:rsid w:val="005952FE"/>
    <w:rsid w:val="005954CA"/>
    <w:rsid w:val="005965E5"/>
    <w:rsid w:val="005965E9"/>
    <w:rsid w:val="005968AD"/>
    <w:rsid w:val="00596EC0"/>
    <w:rsid w:val="00597294"/>
    <w:rsid w:val="00597A48"/>
    <w:rsid w:val="00597B1A"/>
    <w:rsid w:val="005A0167"/>
    <w:rsid w:val="005A01B2"/>
    <w:rsid w:val="005A059B"/>
    <w:rsid w:val="005A091D"/>
    <w:rsid w:val="005A0A0C"/>
    <w:rsid w:val="005A1306"/>
    <w:rsid w:val="005A1448"/>
    <w:rsid w:val="005A1940"/>
    <w:rsid w:val="005A1BF0"/>
    <w:rsid w:val="005A1E72"/>
    <w:rsid w:val="005A21A1"/>
    <w:rsid w:val="005A2734"/>
    <w:rsid w:val="005A2C6D"/>
    <w:rsid w:val="005A3315"/>
    <w:rsid w:val="005A394D"/>
    <w:rsid w:val="005A3DF3"/>
    <w:rsid w:val="005A3E5D"/>
    <w:rsid w:val="005A448A"/>
    <w:rsid w:val="005A4978"/>
    <w:rsid w:val="005A4A61"/>
    <w:rsid w:val="005A4E43"/>
    <w:rsid w:val="005A54E6"/>
    <w:rsid w:val="005A5DBA"/>
    <w:rsid w:val="005A6160"/>
    <w:rsid w:val="005A6490"/>
    <w:rsid w:val="005A6DE6"/>
    <w:rsid w:val="005A6E5D"/>
    <w:rsid w:val="005A75E9"/>
    <w:rsid w:val="005A7A9F"/>
    <w:rsid w:val="005B0338"/>
    <w:rsid w:val="005B0D61"/>
    <w:rsid w:val="005B16C5"/>
    <w:rsid w:val="005B2388"/>
    <w:rsid w:val="005B27F8"/>
    <w:rsid w:val="005B2E81"/>
    <w:rsid w:val="005B3871"/>
    <w:rsid w:val="005B432B"/>
    <w:rsid w:val="005B4686"/>
    <w:rsid w:val="005B4898"/>
    <w:rsid w:val="005B48F3"/>
    <w:rsid w:val="005B4E6E"/>
    <w:rsid w:val="005B53CA"/>
    <w:rsid w:val="005B5CF6"/>
    <w:rsid w:val="005B5DA1"/>
    <w:rsid w:val="005B63CB"/>
    <w:rsid w:val="005B6594"/>
    <w:rsid w:val="005B6964"/>
    <w:rsid w:val="005B6B5A"/>
    <w:rsid w:val="005B6CCA"/>
    <w:rsid w:val="005B6E73"/>
    <w:rsid w:val="005B6F3F"/>
    <w:rsid w:val="005B72F3"/>
    <w:rsid w:val="005B774D"/>
    <w:rsid w:val="005B7756"/>
    <w:rsid w:val="005B780F"/>
    <w:rsid w:val="005B7BAE"/>
    <w:rsid w:val="005C0671"/>
    <w:rsid w:val="005C0A7F"/>
    <w:rsid w:val="005C0D37"/>
    <w:rsid w:val="005C1841"/>
    <w:rsid w:val="005C1A79"/>
    <w:rsid w:val="005C2C99"/>
    <w:rsid w:val="005C37A9"/>
    <w:rsid w:val="005C3AC1"/>
    <w:rsid w:val="005C4097"/>
    <w:rsid w:val="005C49DE"/>
    <w:rsid w:val="005C5084"/>
    <w:rsid w:val="005C54B9"/>
    <w:rsid w:val="005C59AE"/>
    <w:rsid w:val="005C5CED"/>
    <w:rsid w:val="005C5F8C"/>
    <w:rsid w:val="005C5FBE"/>
    <w:rsid w:val="005C63EC"/>
    <w:rsid w:val="005C65FE"/>
    <w:rsid w:val="005C7022"/>
    <w:rsid w:val="005C7359"/>
    <w:rsid w:val="005C749E"/>
    <w:rsid w:val="005C7665"/>
    <w:rsid w:val="005D01CC"/>
    <w:rsid w:val="005D10CF"/>
    <w:rsid w:val="005D1395"/>
    <w:rsid w:val="005D14F8"/>
    <w:rsid w:val="005D1BAC"/>
    <w:rsid w:val="005D22EC"/>
    <w:rsid w:val="005D2FB8"/>
    <w:rsid w:val="005D33A9"/>
    <w:rsid w:val="005D355E"/>
    <w:rsid w:val="005D35FC"/>
    <w:rsid w:val="005D412B"/>
    <w:rsid w:val="005D53B1"/>
    <w:rsid w:val="005D556B"/>
    <w:rsid w:val="005D56EE"/>
    <w:rsid w:val="005D5E8C"/>
    <w:rsid w:val="005D6172"/>
    <w:rsid w:val="005D6388"/>
    <w:rsid w:val="005D651B"/>
    <w:rsid w:val="005D6A37"/>
    <w:rsid w:val="005D71A7"/>
    <w:rsid w:val="005D72CA"/>
    <w:rsid w:val="005D773C"/>
    <w:rsid w:val="005D7A14"/>
    <w:rsid w:val="005D7D8B"/>
    <w:rsid w:val="005E04D2"/>
    <w:rsid w:val="005E0DF7"/>
    <w:rsid w:val="005E104B"/>
    <w:rsid w:val="005E2062"/>
    <w:rsid w:val="005E2208"/>
    <w:rsid w:val="005E29A8"/>
    <w:rsid w:val="005E2C92"/>
    <w:rsid w:val="005E3115"/>
    <w:rsid w:val="005E367C"/>
    <w:rsid w:val="005E395F"/>
    <w:rsid w:val="005E3DDB"/>
    <w:rsid w:val="005E432D"/>
    <w:rsid w:val="005E456C"/>
    <w:rsid w:val="005E46A2"/>
    <w:rsid w:val="005E4755"/>
    <w:rsid w:val="005E47B6"/>
    <w:rsid w:val="005E51B2"/>
    <w:rsid w:val="005E570B"/>
    <w:rsid w:val="005E5CB7"/>
    <w:rsid w:val="005E65E8"/>
    <w:rsid w:val="005E6D3B"/>
    <w:rsid w:val="005E6D94"/>
    <w:rsid w:val="005E6E9D"/>
    <w:rsid w:val="005E772A"/>
    <w:rsid w:val="005E7CD3"/>
    <w:rsid w:val="005E7CDD"/>
    <w:rsid w:val="005E7D1E"/>
    <w:rsid w:val="005E7D8F"/>
    <w:rsid w:val="005E7EAE"/>
    <w:rsid w:val="005F020D"/>
    <w:rsid w:val="005F0842"/>
    <w:rsid w:val="005F098F"/>
    <w:rsid w:val="005F0DA1"/>
    <w:rsid w:val="005F0E0B"/>
    <w:rsid w:val="005F147F"/>
    <w:rsid w:val="005F17AC"/>
    <w:rsid w:val="005F1B19"/>
    <w:rsid w:val="005F2483"/>
    <w:rsid w:val="005F3341"/>
    <w:rsid w:val="005F340E"/>
    <w:rsid w:val="005F382C"/>
    <w:rsid w:val="005F39D6"/>
    <w:rsid w:val="005F4270"/>
    <w:rsid w:val="005F53C9"/>
    <w:rsid w:val="005F5446"/>
    <w:rsid w:val="005F597F"/>
    <w:rsid w:val="005F59FB"/>
    <w:rsid w:val="005F64D1"/>
    <w:rsid w:val="005F66BB"/>
    <w:rsid w:val="005F6D58"/>
    <w:rsid w:val="005F728B"/>
    <w:rsid w:val="005F7A77"/>
    <w:rsid w:val="00600EF9"/>
    <w:rsid w:val="006027B4"/>
    <w:rsid w:val="00602944"/>
    <w:rsid w:val="00603126"/>
    <w:rsid w:val="00603222"/>
    <w:rsid w:val="00603767"/>
    <w:rsid w:val="00603D27"/>
    <w:rsid w:val="00604032"/>
    <w:rsid w:val="00604CB2"/>
    <w:rsid w:val="00605009"/>
    <w:rsid w:val="00605464"/>
    <w:rsid w:val="0060560E"/>
    <w:rsid w:val="00605622"/>
    <w:rsid w:val="00606CA9"/>
    <w:rsid w:val="006071E3"/>
    <w:rsid w:val="006074A6"/>
    <w:rsid w:val="0060763D"/>
    <w:rsid w:val="006079F4"/>
    <w:rsid w:val="00607CE4"/>
    <w:rsid w:val="00607D32"/>
    <w:rsid w:val="00607E5C"/>
    <w:rsid w:val="0061001F"/>
    <w:rsid w:val="006100DA"/>
    <w:rsid w:val="006101BD"/>
    <w:rsid w:val="00610C48"/>
    <w:rsid w:val="00610E80"/>
    <w:rsid w:val="00612330"/>
    <w:rsid w:val="006132CC"/>
    <w:rsid w:val="0061387D"/>
    <w:rsid w:val="00614640"/>
    <w:rsid w:val="0061466A"/>
    <w:rsid w:val="00614B02"/>
    <w:rsid w:val="00615343"/>
    <w:rsid w:val="00615748"/>
    <w:rsid w:val="00615864"/>
    <w:rsid w:val="00615BF6"/>
    <w:rsid w:val="00615DC4"/>
    <w:rsid w:val="00615DCF"/>
    <w:rsid w:val="00615ED4"/>
    <w:rsid w:val="00616735"/>
    <w:rsid w:val="00616B04"/>
    <w:rsid w:val="00616D29"/>
    <w:rsid w:val="00616E1D"/>
    <w:rsid w:val="0061744E"/>
    <w:rsid w:val="006177A1"/>
    <w:rsid w:val="00617E17"/>
    <w:rsid w:val="00620693"/>
    <w:rsid w:val="00620A2E"/>
    <w:rsid w:val="00620A82"/>
    <w:rsid w:val="00620B87"/>
    <w:rsid w:val="0062179E"/>
    <w:rsid w:val="00621B07"/>
    <w:rsid w:val="00621D21"/>
    <w:rsid w:val="00621D54"/>
    <w:rsid w:val="00621D6F"/>
    <w:rsid w:val="0062309F"/>
    <w:rsid w:val="006236F8"/>
    <w:rsid w:val="00623A0D"/>
    <w:rsid w:val="00625364"/>
    <w:rsid w:val="00625921"/>
    <w:rsid w:val="00625A6C"/>
    <w:rsid w:val="00626658"/>
    <w:rsid w:val="0062720C"/>
    <w:rsid w:val="00630023"/>
    <w:rsid w:val="0063044C"/>
    <w:rsid w:val="00630A76"/>
    <w:rsid w:val="00631139"/>
    <w:rsid w:val="00631420"/>
    <w:rsid w:val="006314DA"/>
    <w:rsid w:val="0063171A"/>
    <w:rsid w:val="00631998"/>
    <w:rsid w:val="00631A7B"/>
    <w:rsid w:val="0063253F"/>
    <w:rsid w:val="00632758"/>
    <w:rsid w:val="006327A0"/>
    <w:rsid w:val="00632D5E"/>
    <w:rsid w:val="006331E2"/>
    <w:rsid w:val="006331EA"/>
    <w:rsid w:val="0063322B"/>
    <w:rsid w:val="00633636"/>
    <w:rsid w:val="006338D9"/>
    <w:rsid w:val="00633BF7"/>
    <w:rsid w:val="00634165"/>
    <w:rsid w:val="00634564"/>
    <w:rsid w:val="006348A8"/>
    <w:rsid w:val="0063490A"/>
    <w:rsid w:val="00635552"/>
    <w:rsid w:val="00635BAD"/>
    <w:rsid w:val="00636011"/>
    <w:rsid w:val="00636481"/>
    <w:rsid w:val="0063660F"/>
    <w:rsid w:val="00636E73"/>
    <w:rsid w:val="006370CA"/>
    <w:rsid w:val="00637D9F"/>
    <w:rsid w:val="006400FB"/>
    <w:rsid w:val="0064120F"/>
    <w:rsid w:val="00641865"/>
    <w:rsid w:val="006419F8"/>
    <w:rsid w:val="00641B49"/>
    <w:rsid w:val="00641E70"/>
    <w:rsid w:val="0064254F"/>
    <w:rsid w:val="00642815"/>
    <w:rsid w:val="00642E95"/>
    <w:rsid w:val="0064324D"/>
    <w:rsid w:val="00643706"/>
    <w:rsid w:val="00643ACF"/>
    <w:rsid w:val="00643D13"/>
    <w:rsid w:val="00643D45"/>
    <w:rsid w:val="00643F36"/>
    <w:rsid w:val="00644F0A"/>
    <w:rsid w:val="006452B7"/>
    <w:rsid w:val="006457FF"/>
    <w:rsid w:val="0064617A"/>
    <w:rsid w:val="00647192"/>
    <w:rsid w:val="00647624"/>
    <w:rsid w:val="00647F12"/>
    <w:rsid w:val="00647FE3"/>
    <w:rsid w:val="00650426"/>
    <w:rsid w:val="0065053E"/>
    <w:rsid w:val="006505BF"/>
    <w:rsid w:val="00650790"/>
    <w:rsid w:val="00650D67"/>
    <w:rsid w:val="00651034"/>
    <w:rsid w:val="006515CA"/>
    <w:rsid w:val="00651821"/>
    <w:rsid w:val="006518CD"/>
    <w:rsid w:val="00652749"/>
    <w:rsid w:val="00653572"/>
    <w:rsid w:val="00653595"/>
    <w:rsid w:val="00653FA5"/>
    <w:rsid w:val="0065461E"/>
    <w:rsid w:val="00654A65"/>
    <w:rsid w:val="00655BB1"/>
    <w:rsid w:val="00655D6F"/>
    <w:rsid w:val="00656986"/>
    <w:rsid w:val="00656ED5"/>
    <w:rsid w:val="00657568"/>
    <w:rsid w:val="00657634"/>
    <w:rsid w:val="006576E4"/>
    <w:rsid w:val="00660414"/>
    <w:rsid w:val="00660728"/>
    <w:rsid w:val="006607C9"/>
    <w:rsid w:val="00661295"/>
    <w:rsid w:val="006612CB"/>
    <w:rsid w:val="006612CC"/>
    <w:rsid w:val="006618C3"/>
    <w:rsid w:val="00661BC9"/>
    <w:rsid w:val="00661DE2"/>
    <w:rsid w:val="006628C4"/>
    <w:rsid w:val="00662BA2"/>
    <w:rsid w:val="00662D20"/>
    <w:rsid w:val="006632CB"/>
    <w:rsid w:val="006641B1"/>
    <w:rsid w:val="00664207"/>
    <w:rsid w:val="0066443A"/>
    <w:rsid w:val="00664BE7"/>
    <w:rsid w:val="0066508E"/>
    <w:rsid w:val="006653B8"/>
    <w:rsid w:val="00665A69"/>
    <w:rsid w:val="00666EF8"/>
    <w:rsid w:val="006671DF"/>
    <w:rsid w:val="0066757E"/>
    <w:rsid w:val="00667CC0"/>
    <w:rsid w:val="00670483"/>
    <w:rsid w:val="0067066E"/>
    <w:rsid w:val="0067068B"/>
    <w:rsid w:val="00670BA3"/>
    <w:rsid w:val="00670DDC"/>
    <w:rsid w:val="00670FC9"/>
    <w:rsid w:val="00671035"/>
    <w:rsid w:val="00671930"/>
    <w:rsid w:val="006719B2"/>
    <w:rsid w:val="00671E74"/>
    <w:rsid w:val="00671EA3"/>
    <w:rsid w:val="006725E8"/>
    <w:rsid w:val="006726B7"/>
    <w:rsid w:val="00673162"/>
    <w:rsid w:val="00673302"/>
    <w:rsid w:val="00674853"/>
    <w:rsid w:val="006748AC"/>
    <w:rsid w:val="00674919"/>
    <w:rsid w:val="00674A24"/>
    <w:rsid w:val="00675234"/>
    <w:rsid w:val="00675595"/>
    <w:rsid w:val="006756F2"/>
    <w:rsid w:val="00676009"/>
    <w:rsid w:val="006760D8"/>
    <w:rsid w:val="00676492"/>
    <w:rsid w:val="006767A4"/>
    <w:rsid w:val="006772AC"/>
    <w:rsid w:val="0067734C"/>
    <w:rsid w:val="006773FE"/>
    <w:rsid w:val="00677C9F"/>
    <w:rsid w:val="00677F0F"/>
    <w:rsid w:val="006804F0"/>
    <w:rsid w:val="006807BD"/>
    <w:rsid w:val="00680DD3"/>
    <w:rsid w:val="0068158A"/>
    <w:rsid w:val="006815B7"/>
    <w:rsid w:val="006828B7"/>
    <w:rsid w:val="00682A10"/>
    <w:rsid w:val="00682DE3"/>
    <w:rsid w:val="00683AF1"/>
    <w:rsid w:val="006843F6"/>
    <w:rsid w:val="006844F2"/>
    <w:rsid w:val="006846B5"/>
    <w:rsid w:val="00684AEF"/>
    <w:rsid w:val="00684C01"/>
    <w:rsid w:val="00684F66"/>
    <w:rsid w:val="0068540C"/>
    <w:rsid w:val="006862CA"/>
    <w:rsid w:val="00686A56"/>
    <w:rsid w:val="00686FE8"/>
    <w:rsid w:val="00687594"/>
    <w:rsid w:val="00687A2E"/>
    <w:rsid w:val="00687B05"/>
    <w:rsid w:val="006904B9"/>
    <w:rsid w:val="006907D4"/>
    <w:rsid w:val="00690819"/>
    <w:rsid w:val="00690850"/>
    <w:rsid w:val="00690E97"/>
    <w:rsid w:val="006917C5"/>
    <w:rsid w:val="0069185D"/>
    <w:rsid w:val="006919AD"/>
    <w:rsid w:val="00692559"/>
    <w:rsid w:val="0069264F"/>
    <w:rsid w:val="0069274C"/>
    <w:rsid w:val="0069342A"/>
    <w:rsid w:val="00693B53"/>
    <w:rsid w:val="00693F96"/>
    <w:rsid w:val="006940CE"/>
    <w:rsid w:val="006945B9"/>
    <w:rsid w:val="00694AA6"/>
    <w:rsid w:val="00694BDB"/>
    <w:rsid w:val="00696684"/>
    <w:rsid w:val="00696BA0"/>
    <w:rsid w:val="00696BE3"/>
    <w:rsid w:val="00696BE4"/>
    <w:rsid w:val="00696DA4"/>
    <w:rsid w:val="006979D3"/>
    <w:rsid w:val="00697B14"/>
    <w:rsid w:val="00697BC7"/>
    <w:rsid w:val="00697D68"/>
    <w:rsid w:val="006A0D4A"/>
    <w:rsid w:val="006A0EE9"/>
    <w:rsid w:val="006A1D64"/>
    <w:rsid w:val="006A22AA"/>
    <w:rsid w:val="006A29EF"/>
    <w:rsid w:val="006A2DF9"/>
    <w:rsid w:val="006A30F5"/>
    <w:rsid w:val="006A3B62"/>
    <w:rsid w:val="006A3EB3"/>
    <w:rsid w:val="006A4126"/>
    <w:rsid w:val="006A420A"/>
    <w:rsid w:val="006A4B74"/>
    <w:rsid w:val="006A56E9"/>
    <w:rsid w:val="006A67B6"/>
    <w:rsid w:val="006A71B8"/>
    <w:rsid w:val="006A7547"/>
    <w:rsid w:val="006B0715"/>
    <w:rsid w:val="006B0A28"/>
    <w:rsid w:val="006B1226"/>
    <w:rsid w:val="006B20CA"/>
    <w:rsid w:val="006B236D"/>
    <w:rsid w:val="006B24AD"/>
    <w:rsid w:val="006B2851"/>
    <w:rsid w:val="006B3051"/>
    <w:rsid w:val="006B32CC"/>
    <w:rsid w:val="006B578A"/>
    <w:rsid w:val="006B5E15"/>
    <w:rsid w:val="006B5E7C"/>
    <w:rsid w:val="006B67B0"/>
    <w:rsid w:val="006B6921"/>
    <w:rsid w:val="006B6A13"/>
    <w:rsid w:val="006B6A46"/>
    <w:rsid w:val="006B6A77"/>
    <w:rsid w:val="006B6CF0"/>
    <w:rsid w:val="006B6F38"/>
    <w:rsid w:val="006B7216"/>
    <w:rsid w:val="006B7243"/>
    <w:rsid w:val="006B780C"/>
    <w:rsid w:val="006C007C"/>
    <w:rsid w:val="006C0740"/>
    <w:rsid w:val="006C12A9"/>
    <w:rsid w:val="006C159B"/>
    <w:rsid w:val="006C1703"/>
    <w:rsid w:val="006C1F35"/>
    <w:rsid w:val="006C22AC"/>
    <w:rsid w:val="006C267A"/>
    <w:rsid w:val="006C2726"/>
    <w:rsid w:val="006C2DF0"/>
    <w:rsid w:val="006C2DF1"/>
    <w:rsid w:val="006C3A35"/>
    <w:rsid w:val="006C3E77"/>
    <w:rsid w:val="006C3F10"/>
    <w:rsid w:val="006C4AAE"/>
    <w:rsid w:val="006C57E9"/>
    <w:rsid w:val="006C589C"/>
    <w:rsid w:val="006C6805"/>
    <w:rsid w:val="006C6A58"/>
    <w:rsid w:val="006C6B43"/>
    <w:rsid w:val="006C721C"/>
    <w:rsid w:val="006C75F3"/>
    <w:rsid w:val="006C7C3A"/>
    <w:rsid w:val="006C7CD0"/>
    <w:rsid w:val="006D00D5"/>
    <w:rsid w:val="006D0928"/>
    <w:rsid w:val="006D0B1D"/>
    <w:rsid w:val="006D0C48"/>
    <w:rsid w:val="006D1A73"/>
    <w:rsid w:val="006D1B29"/>
    <w:rsid w:val="006D1DAC"/>
    <w:rsid w:val="006D3536"/>
    <w:rsid w:val="006D35A2"/>
    <w:rsid w:val="006D3744"/>
    <w:rsid w:val="006D3BA7"/>
    <w:rsid w:val="006D45CC"/>
    <w:rsid w:val="006D4F5C"/>
    <w:rsid w:val="006D5046"/>
    <w:rsid w:val="006D55C2"/>
    <w:rsid w:val="006D57C7"/>
    <w:rsid w:val="006D5B67"/>
    <w:rsid w:val="006D5D0C"/>
    <w:rsid w:val="006D64A1"/>
    <w:rsid w:val="006D6682"/>
    <w:rsid w:val="006D6BFF"/>
    <w:rsid w:val="006D7427"/>
    <w:rsid w:val="006D7671"/>
    <w:rsid w:val="006D7799"/>
    <w:rsid w:val="006D7902"/>
    <w:rsid w:val="006E065F"/>
    <w:rsid w:val="006E0865"/>
    <w:rsid w:val="006E08D0"/>
    <w:rsid w:val="006E143C"/>
    <w:rsid w:val="006E16BC"/>
    <w:rsid w:val="006E1BB3"/>
    <w:rsid w:val="006E1F9C"/>
    <w:rsid w:val="006E3FEE"/>
    <w:rsid w:val="006E48D4"/>
    <w:rsid w:val="006E4AA1"/>
    <w:rsid w:val="006E4EF4"/>
    <w:rsid w:val="006E537D"/>
    <w:rsid w:val="006E5A57"/>
    <w:rsid w:val="006E5B6D"/>
    <w:rsid w:val="006E6156"/>
    <w:rsid w:val="006E625D"/>
    <w:rsid w:val="006E6487"/>
    <w:rsid w:val="006E6B22"/>
    <w:rsid w:val="006E6D02"/>
    <w:rsid w:val="006E6D8C"/>
    <w:rsid w:val="006E6FBF"/>
    <w:rsid w:val="006E7BE2"/>
    <w:rsid w:val="006E7F44"/>
    <w:rsid w:val="006E7F5B"/>
    <w:rsid w:val="006F077C"/>
    <w:rsid w:val="006F0D76"/>
    <w:rsid w:val="006F0EBA"/>
    <w:rsid w:val="006F1161"/>
    <w:rsid w:val="006F135E"/>
    <w:rsid w:val="006F1BF1"/>
    <w:rsid w:val="006F2973"/>
    <w:rsid w:val="006F29FE"/>
    <w:rsid w:val="006F54B8"/>
    <w:rsid w:val="006F5B07"/>
    <w:rsid w:val="006F6937"/>
    <w:rsid w:val="006F75BA"/>
    <w:rsid w:val="006F776A"/>
    <w:rsid w:val="006F7A12"/>
    <w:rsid w:val="00700C66"/>
    <w:rsid w:val="00700E24"/>
    <w:rsid w:val="00700EAB"/>
    <w:rsid w:val="00701893"/>
    <w:rsid w:val="00701E45"/>
    <w:rsid w:val="00703FDF"/>
    <w:rsid w:val="0070467A"/>
    <w:rsid w:val="00704D3B"/>
    <w:rsid w:val="00704E06"/>
    <w:rsid w:val="007052C9"/>
    <w:rsid w:val="00705431"/>
    <w:rsid w:val="007064C6"/>
    <w:rsid w:val="00706E61"/>
    <w:rsid w:val="00707ABD"/>
    <w:rsid w:val="00707DB2"/>
    <w:rsid w:val="0071007C"/>
    <w:rsid w:val="00710131"/>
    <w:rsid w:val="00710844"/>
    <w:rsid w:val="007109B4"/>
    <w:rsid w:val="0071151F"/>
    <w:rsid w:val="007118BA"/>
    <w:rsid w:val="00711F6B"/>
    <w:rsid w:val="007120E3"/>
    <w:rsid w:val="00712377"/>
    <w:rsid w:val="00712B3D"/>
    <w:rsid w:val="00712FC9"/>
    <w:rsid w:val="00713066"/>
    <w:rsid w:val="00713368"/>
    <w:rsid w:val="00713C44"/>
    <w:rsid w:val="007142BE"/>
    <w:rsid w:val="00715037"/>
    <w:rsid w:val="0071545E"/>
    <w:rsid w:val="007156B5"/>
    <w:rsid w:val="00716212"/>
    <w:rsid w:val="0071735A"/>
    <w:rsid w:val="007177AD"/>
    <w:rsid w:val="00720181"/>
    <w:rsid w:val="007206A4"/>
    <w:rsid w:val="00720838"/>
    <w:rsid w:val="00720855"/>
    <w:rsid w:val="00720F06"/>
    <w:rsid w:val="00721CE6"/>
    <w:rsid w:val="0072207E"/>
    <w:rsid w:val="00722578"/>
    <w:rsid w:val="0072275C"/>
    <w:rsid w:val="007233EA"/>
    <w:rsid w:val="007238A7"/>
    <w:rsid w:val="00724C75"/>
    <w:rsid w:val="0072525B"/>
    <w:rsid w:val="007258CD"/>
    <w:rsid w:val="00725B10"/>
    <w:rsid w:val="007264AB"/>
    <w:rsid w:val="007266A6"/>
    <w:rsid w:val="007270F6"/>
    <w:rsid w:val="00730D3C"/>
    <w:rsid w:val="007312A6"/>
    <w:rsid w:val="007314D6"/>
    <w:rsid w:val="00731639"/>
    <w:rsid w:val="007316FA"/>
    <w:rsid w:val="0073191A"/>
    <w:rsid w:val="007324E3"/>
    <w:rsid w:val="0073258E"/>
    <w:rsid w:val="00732805"/>
    <w:rsid w:val="0073290A"/>
    <w:rsid w:val="00732AD4"/>
    <w:rsid w:val="00732EC8"/>
    <w:rsid w:val="007335D3"/>
    <w:rsid w:val="007337FD"/>
    <w:rsid w:val="0073405D"/>
    <w:rsid w:val="007345BB"/>
    <w:rsid w:val="0073495E"/>
    <w:rsid w:val="00735023"/>
    <w:rsid w:val="007350F5"/>
    <w:rsid w:val="00735155"/>
    <w:rsid w:val="007358C8"/>
    <w:rsid w:val="00735C04"/>
    <w:rsid w:val="00735D9A"/>
    <w:rsid w:val="00735FE1"/>
    <w:rsid w:val="007369A4"/>
    <w:rsid w:val="007372D5"/>
    <w:rsid w:val="00737ACB"/>
    <w:rsid w:val="00737CE3"/>
    <w:rsid w:val="00740045"/>
    <w:rsid w:val="00740643"/>
    <w:rsid w:val="007411BA"/>
    <w:rsid w:val="007416F2"/>
    <w:rsid w:val="00741A58"/>
    <w:rsid w:val="00741BD3"/>
    <w:rsid w:val="0074203F"/>
    <w:rsid w:val="00742200"/>
    <w:rsid w:val="00742414"/>
    <w:rsid w:val="00742C6D"/>
    <w:rsid w:val="0074302A"/>
    <w:rsid w:val="00743933"/>
    <w:rsid w:val="00743F81"/>
    <w:rsid w:val="00744944"/>
    <w:rsid w:val="00744B3C"/>
    <w:rsid w:val="00744DB8"/>
    <w:rsid w:val="00745119"/>
    <w:rsid w:val="00745365"/>
    <w:rsid w:val="00745E70"/>
    <w:rsid w:val="007464D6"/>
    <w:rsid w:val="007468FB"/>
    <w:rsid w:val="00746CBC"/>
    <w:rsid w:val="00747332"/>
    <w:rsid w:val="00747462"/>
    <w:rsid w:val="00750445"/>
    <w:rsid w:val="0075079A"/>
    <w:rsid w:val="00750FA9"/>
    <w:rsid w:val="00751195"/>
    <w:rsid w:val="00751490"/>
    <w:rsid w:val="007519B2"/>
    <w:rsid w:val="00751F49"/>
    <w:rsid w:val="00752187"/>
    <w:rsid w:val="007522FF"/>
    <w:rsid w:val="007525B2"/>
    <w:rsid w:val="00752737"/>
    <w:rsid w:val="0075295A"/>
    <w:rsid w:val="00752ED0"/>
    <w:rsid w:val="00753564"/>
    <w:rsid w:val="00753BA6"/>
    <w:rsid w:val="007545F6"/>
    <w:rsid w:val="0075486E"/>
    <w:rsid w:val="007554A8"/>
    <w:rsid w:val="007555D4"/>
    <w:rsid w:val="0075596B"/>
    <w:rsid w:val="00756C07"/>
    <w:rsid w:val="00756D93"/>
    <w:rsid w:val="00757055"/>
    <w:rsid w:val="00760D14"/>
    <w:rsid w:val="0076283A"/>
    <w:rsid w:val="00762DE4"/>
    <w:rsid w:val="00763442"/>
    <w:rsid w:val="00763524"/>
    <w:rsid w:val="007636D1"/>
    <w:rsid w:val="00763E0D"/>
    <w:rsid w:val="0076420E"/>
    <w:rsid w:val="00764872"/>
    <w:rsid w:val="0076572E"/>
    <w:rsid w:val="00767D3B"/>
    <w:rsid w:val="0077038F"/>
    <w:rsid w:val="00771BF9"/>
    <w:rsid w:val="00772A7B"/>
    <w:rsid w:val="00773902"/>
    <w:rsid w:val="00773E18"/>
    <w:rsid w:val="00773FC2"/>
    <w:rsid w:val="00774426"/>
    <w:rsid w:val="00774DEC"/>
    <w:rsid w:val="007753BB"/>
    <w:rsid w:val="00775FB6"/>
    <w:rsid w:val="00776405"/>
    <w:rsid w:val="0077691A"/>
    <w:rsid w:val="00776BAF"/>
    <w:rsid w:val="00776CD0"/>
    <w:rsid w:val="0077716D"/>
    <w:rsid w:val="007772B1"/>
    <w:rsid w:val="0078010A"/>
    <w:rsid w:val="00780372"/>
    <w:rsid w:val="0078048C"/>
    <w:rsid w:val="007804A4"/>
    <w:rsid w:val="00781C27"/>
    <w:rsid w:val="007825BF"/>
    <w:rsid w:val="00782906"/>
    <w:rsid w:val="00782C5E"/>
    <w:rsid w:val="007830FD"/>
    <w:rsid w:val="00783310"/>
    <w:rsid w:val="00783928"/>
    <w:rsid w:val="00783CFD"/>
    <w:rsid w:val="00784206"/>
    <w:rsid w:val="007848E5"/>
    <w:rsid w:val="00784CB4"/>
    <w:rsid w:val="00784DE2"/>
    <w:rsid w:val="00785579"/>
    <w:rsid w:val="00785798"/>
    <w:rsid w:val="00785B09"/>
    <w:rsid w:val="0078625F"/>
    <w:rsid w:val="00787A3D"/>
    <w:rsid w:val="007905AE"/>
    <w:rsid w:val="00790912"/>
    <w:rsid w:val="00790DC2"/>
    <w:rsid w:val="00790E03"/>
    <w:rsid w:val="0079179E"/>
    <w:rsid w:val="0079194E"/>
    <w:rsid w:val="00792E1F"/>
    <w:rsid w:val="00793C84"/>
    <w:rsid w:val="007950D8"/>
    <w:rsid w:val="00795134"/>
    <w:rsid w:val="007952CB"/>
    <w:rsid w:val="0079570A"/>
    <w:rsid w:val="00795CAB"/>
    <w:rsid w:val="007961AB"/>
    <w:rsid w:val="0079690F"/>
    <w:rsid w:val="00796D4D"/>
    <w:rsid w:val="00796E15"/>
    <w:rsid w:val="00796E78"/>
    <w:rsid w:val="00797126"/>
    <w:rsid w:val="0079734E"/>
    <w:rsid w:val="007976BB"/>
    <w:rsid w:val="00797D11"/>
    <w:rsid w:val="00797EBC"/>
    <w:rsid w:val="007A010D"/>
    <w:rsid w:val="007A0AB7"/>
    <w:rsid w:val="007A0BD8"/>
    <w:rsid w:val="007A0F82"/>
    <w:rsid w:val="007A1025"/>
    <w:rsid w:val="007A11DE"/>
    <w:rsid w:val="007A1ACD"/>
    <w:rsid w:val="007A1C72"/>
    <w:rsid w:val="007A1E15"/>
    <w:rsid w:val="007A1F4C"/>
    <w:rsid w:val="007A3A66"/>
    <w:rsid w:val="007A3D4C"/>
    <w:rsid w:val="007A3D78"/>
    <w:rsid w:val="007A4538"/>
    <w:rsid w:val="007A4C84"/>
    <w:rsid w:val="007A5269"/>
    <w:rsid w:val="007A5819"/>
    <w:rsid w:val="007A5A38"/>
    <w:rsid w:val="007A5E3C"/>
    <w:rsid w:val="007A601D"/>
    <w:rsid w:val="007A6700"/>
    <w:rsid w:val="007A75AB"/>
    <w:rsid w:val="007A7C61"/>
    <w:rsid w:val="007B06AB"/>
    <w:rsid w:val="007B0D42"/>
    <w:rsid w:val="007B136D"/>
    <w:rsid w:val="007B1637"/>
    <w:rsid w:val="007B2016"/>
    <w:rsid w:val="007B28C6"/>
    <w:rsid w:val="007B2ADA"/>
    <w:rsid w:val="007B3BC7"/>
    <w:rsid w:val="007B3CC6"/>
    <w:rsid w:val="007B454A"/>
    <w:rsid w:val="007B4A4F"/>
    <w:rsid w:val="007B5117"/>
    <w:rsid w:val="007B602F"/>
    <w:rsid w:val="007B65F1"/>
    <w:rsid w:val="007B6B17"/>
    <w:rsid w:val="007B7335"/>
    <w:rsid w:val="007B76F4"/>
    <w:rsid w:val="007B7869"/>
    <w:rsid w:val="007C0B89"/>
    <w:rsid w:val="007C0F0A"/>
    <w:rsid w:val="007C1593"/>
    <w:rsid w:val="007C1F65"/>
    <w:rsid w:val="007C2939"/>
    <w:rsid w:val="007C2B96"/>
    <w:rsid w:val="007C2D8C"/>
    <w:rsid w:val="007C2EFA"/>
    <w:rsid w:val="007C346E"/>
    <w:rsid w:val="007C38C2"/>
    <w:rsid w:val="007C4A19"/>
    <w:rsid w:val="007C4E39"/>
    <w:rsid w:val="007C5842"/>
    <w:rsid w:val="007C5C51"/>
    <w:rsid w:val="007C5EBA"/>
    <w:rsid w:val="007C6557"/>
    <w:rsid w:val="007C6CCE"/>
    <w:rsid w:val="007C7357"/>
    <w:rsid w:val="007C7905"/>
    <w:rsid w:val="007C7E84"/>
    <w:rsid w:val="007D001B"/>
    <w:rsid w:val="007D07DE"/>
    <w:rsid w:val="007D080F"/>
    <w:rsid w:val="007D0837"/>
    <w:rsid w:val="007D0CFC"/>
    <w:rsid w:val="007D170A"/>
    <w:rsid w:val="007D1AD6"/>
    <w:rsid w:val="007D1F6A"/>
    <w:rsid w:val="007D29AB"/>
    <w:rsid w:val="007D2A82"/>
    <w:rsid w:val="007D2E1D"/>
    <w:rsid w:val="007D3461"/>
    <w:rsid w:val="007D3592"/>
    <w:rsid w:val="007D3891"/>
    <w:rsid w:val="007D3F9C"/>
    <w:rsid w:val="007D44A4"/>
    <w:rsid w:val="007D4700"/>
    <w:rsid w:val="007D4BF0"/>
    <w:rsid w:val="007D5AE5"/>
    <w:rsid w:val="007D5FD0"/>
    <w:rsid w:val="007D6297"/>
    <w:rsid w:val="007D68A5"/>
    <w:rsid w:val="007D68F0"/>
    <w:rsid w:val="007D6B34"/>
    <w:rsid w:val="007D6E5B"/>
    <w:rsid w:val="007D752C"/>
    <w:rsid w:val="007E01D7"/>
    <w:rsid w:val="007E0248"/>
    <w:rsid w:val="007E0874"/>
    <w:rsid w:val="007E0AEC"/>
    <w:rsid w:val="007E1102"/>
    <w:rsid w:val="007E12FA"/>
    <w:rsid w:val="007E1EC5"/>
    <w:rsid w:val="007E2200"/>
    <w:rsid w:val="007E228B"/>
    <w:rsid w:val="007E22CB"/>
    <w:rsid w:val="007E25C4"/>
    <w:rsid w:val="007E2B9E"/>
    <w:rsid w:val="007E2E3B"/>
    <w:rsid w:val="007E391F"/>
    <w:rsid w:val="007E3A21"/>
    <w:rsid w:val="007E3D77"/>
    <w:rsid w:val="007E3F6D"/>
    <w:rsid w:val="007E45B2"/>
    <w:rsid w:val="007E4EA1"/>
    <w:rsid w:val="007E5938"/>
    <w:rsid w:val="007E65EB"/>
    <w:rsid w:val="007E67E8"/>
    <w:rsid w:val="007E6D4A"/>
    <w:rsid w:val="007E6E5F"/>
    <w:rsid w:val="007E7338"/>
    <w:rsid w:val="007E7CD2"/>
    <w:rsid w:val="007F056A"/>
    <w:rsid w:val="007F080A"/>
    <w:rsid w:val="007F0DB4"/>
    <w:rsid w:val="007F1747"/>
    <w:rsid w:val="007F183A"/>
    <w:rsid w:val="007F18D2"/>
    <w:rsid w:val="007F1AC7"/>
    <w:rsid w:val="007F1B26"/>
    <w:rsid w:val="007F29CB"/>
    <w:rsid w:val="007F2A5F"/>
    <w:rsid w:val="007F2B1E"/>
    <w:rsid w:val="007F2D49"/>
    <w:rsid w:val="007F331D"/>
    <w:rsid w:val="007F3E27"/>
    <w:rsid w:val="007F4B12"/>
    <w:rsid w:val="007F4B71"/>
    <w:rsid w:val="007F4BAB"/>
    <w:rsid w:val="007F58D2"/>
    <w:rsid w:val="007F5D45"/>
    <w:rsid w:val="007F5E32"/>
    <w:rsid w:val="007F66B9"/>
    <w:rsid w:val="007F673B"/>
    <w:rsid w:val="007F6BB4"/>
    <w:rsid w:val="007F740B"/>
    <w:rsid w:val="007F792C"/>
    <w:rsid w:val="008000E3"/>
    <w:rsid w:val="00800214"/>
    <w:rsid w:val="008007BA"/>
    <w:rsid w:val="008015D4"/>
    <w:rsid w:val="00801982"/>
    <w:rsid w:val="008019F7"/>
    <w:rsid w:val="00801AC4"/>
    <w:rsid w:val="0080282C"/>
    <w:rsid w:val="00802A96"/>
    <w:rsid w:val="00803161"/>
    <w:rsid w:val="00803AF0"/>
    <w:rsid w:val="008042CF"/>
    <w:rsid w:val="008049BC"/>
    <w:rsid w:val="00804DAD"/>
    <w:rsid w:val="00804FC7"/>
    <w:rsid w:val="008052F7"/>
    <w:rsid w:val="00805BA3"/>
    <w:rsid w:val="00805CA2"/>
    <w:rsid w:val="008061D3"/>
    <w:rsid w:val="0080659D"/>
    <w:rsid w:val="00806753"/>
    <w:rsid w:val="00806B9A"/>
    <w:rsid w:val="00806C7F"/>
    <w:rsid w:val="00806E25"/>
    <w:rsid w:val="008071A9"/>
    <w:rsid w:val="008104D2"/>
    <w:rsid w:val="00810662"/>
    <w:rsid w:val="00810B59"/>
    <w:rsid w:val="00810C28"/>
    <w:rsid w:val="00810C9C"/>
    <w:rsid w:val="00810E8C"/>
    <w:rsid w:val="0081114C"/>
    <w:rsid w:val="008113F4"/>
    <w:rsid w:val="0081184F"/>
    <w:rsid w:val="008119C4"/>
    <w:rsid w:val="008120D7"/>
    <w:rsid w:val="008120FC"/>
    <w:rsid w:val="008124CA"/>
    <w:rsid w:val="008125D0"/>
    <w:rsid w:val="008129D8"/>
    <w:rsid w:val="00812E11"/>
    <w:rsid w:val="00813092"/>
    <w:rsid w:val="00813CD2"/>
    <w:rsid w:val="00813D5E"/>
    <w:rsid w:val="00814499"/>
    <w:rsid w:val="008154A6"/>
    <w:rsid w:val="008155E4"/>
    <w:rsid w:val="008160A9"/>
    <w:rsid w:val="00816C1F"/>
    <w:rsid w:val="00817C58"/>
    <w:rsid w:val="00817EA8"/>
    <w:rsid w:val="00817F9F"/>
    <w:rsid w:val="00820550"/>
    <w:rsid w:val="008215BD"/>
    <w:rsid w:val="00821649"/>
    <w:rsid w:val="00821B66"/>
    <w:rsid w:val="00822162"/>
    <w:rsid w:val="00822422"/>
    <w:rsid w:val="00822BF9"/>
    <w:rsid w:val="008237F5"/>
    <w:rsid w:val="00823E6B"/>
    <w:rsid w:val="00823EEA"/>
    <w:rsid w:val="00824687"/>
    <w:rsid w:val="00825EBB"/>
    <w:rsid w:val="00826378"/>
    <w:rsid w:val="0082794B"/>
    <w:rsid w:val="00830708"/>
    <w:rsid w:val="00831545"/>
    <w:rsid w:val="00831B36"/>
    <w:rsid w:val="00831D71"/>
    <w:rsid w:val="0083315D"/>
    <w:rsid w:val="00833AEA"/>
    <w:rsid w:val="00833FA1"/>
    <w:rsid w:val="00834141"/>
    <w:rsid w:val="0083422B"/>
    <w:rsid w:val="00835434"/>
    <w:rsid w:val="008356BA"/>
    <w:rsid w:val="0083570B"/>
    <w:rsid w:val="00835BAA"/>
    <w:rsid w:val="008373BD"/>
    <w:rsid w:val="00837AD0"/>
    <w:rsid w:val="00840307"/>
    <w:rsid w:val="0084061D"/>
    <w:rsid w:val="008406C2"/>
    <w:rsid w:val="00841267"/>
    <w:rsid w:val="00841544"/>
    <w:rsid w:val="008421E1"/>
    <w:rsid w:val="00842397"/>
    <w:rsid w:val="008425FE"/>
    <w:rsid w:val="008433D7"/>
    <w:rsid w:val="008440C3"/>
    <w:rsid w:val="00844661"/>
    <w:rsid w:val="00844A5E"/>
    <w:rsid w:val="00844D74"/>
    <w:rsid w:val="0084555E"/>
    <w:rsid w:val="008456B7"/>
    <w:rsid w:val="00847506"/>
    <w:rsid w:val="00847FFE"/>
    <w:rsid w:val="008502E5"/>
    <w:rsid w:val="00850651"/>
    <w:rsid w:val="00850CC9"/>
    <w:rsid w:val="00851DD4"/>
    <w:rsid w:val="00851DEE"/>
    <w:rsid w:val="008529EE"/>
    <w:rsid w:val="00852A69"/>
    <w:rsid w:val="00852CB9"/>
    <w:rsid w:val="00854111"/>
    <w:rsid w:val="008542DD"/>
    <w:rsid w:val="00854A7D"/>
    <w:rsid w:val="00855526"/>
    <w:rsid w:val="00856458"/>
    <w:rsid w:val="00856759"/>
    <w:rsid w:val="0085688E"/>
    <w:rsid w:val="00856C86"/>
    <w:rsid w:val="00856EA3"/>
    <w:rsid w:val="0085721F"/>
    <w:rsid w:val="0085743A"/>
    <w:rsid w:val="008578AE"/>
    <w:rsid w:val="00857983"/>
    <w:rsid w:val="00860340"/>
    <w:rsid w:val="0086041D"/>
    <w:rsid w:val="00860577"/>
    <w:rsid w:val="00860651"/>
    <w:rsid w:val="00860882"/>
    <w:rsid w:val="008609B1"/>
    <w:rsid w:val="008609BC"/>
    <w:rsid w:val="00861246"/>
    <w:rsid w:val="008621C3"/>
    <w:rsid w:val="00862E38"/>
    <w:rsid w:val="00862EB5"/>
    <w:rsid w:val="008636F9"/>
    <w:rsid w:val="0086372A"/>
    <w:rsid w:val="00863FA8"/>
    <w:rsid w:val="0086441F"/>
    <w:rsid w:val="0086462B"/>
    <w:rsid w:val="0086485E"/>
    <w:rsid w:val="00865F46"/>
    <w:rsid w:val="008661B8"/>
    <w:rsid w:val="008679AD"/>
    <w:rsid w:val="00867C55"/>
    <w:rsid w:val="00870753"/>
    <w:rsid w:val="00870C27"/>
    <w:rsid w:val="0087108F"/>
    <w:rsid w:val="00871B87"/>
    <w:rsid w:val="00872888"/>
    <w:rsid w:val="00872963"/>
    <w:rsid w:val="008738D8"/>
    <w:rsid w:val="008739B3"/>
    <w:rsid w:val="00874886"/>
    <w:rsid w:val="00874978"/>
    <w:rsid w:val="00874E84"/>
    <w:rsid w:val="00874F7C"/>
    <w:rsid w:val="008759A7"/>
    <w:rsid w:val="00875B80"/>
    <w:rsid w:val="00875F2F"/>
    <w:rsid w:val="00876034"/>
    <w:rsid w:val="00876A5F"/>
    <w:rsid w:val="00877493"/>
    <w:rsid w:val="00877B19"/>
    <w:rsid w:val="008801F5"/>
    <w:rsid w:val="008816C4"/>
    <w:rsid w:val="008820B9"/>
    <w:rsid w:val="008823EF"/>
    <w:rsid w:val="00882659"/>
    <w:rsid w:val="00882767"/>
    <w:rsid w:val="008829A4"/>
    <w:rsid w:val="00882F03"/>
    <w:rsid w:val="00883057"/>
    <w:rsid w:val="0088324C"/>
    <w:rsid w:val="008832CC"/>
    <w:rsid w:val="00883D54"/>
    <w:rsid w:val="00884A93"/>
    <w:rsid w:val="00885825"/>
    <w:rsid w:val="00885CE9"/>
    <w:rsid w:val="00886DF1"/>
    <w:rsid w:val="00887082"/>
    <w:rsid w:val="008876E1"/>
    <w:rsid w:val="00887C19"/>
    <w:rsid w:val="008904D0"/>
    <w:rsid w:val="00891C2A"/>
    <w:rsid w:val="0089237A"/>
    <w:rsid w:val="00892382"/>
    <w:rsid w:val="00892392"/>
    <w:rsid w:val="008925D0"/>
    <w:rsid w:val="008929F1"/>
    <w:rsid w:val="008930B2"/>
    <w:rsid w:val="00893684"/>
    <w:rsid w:val="00893DD2"/>
    <w:rsid w:val="008955E8"/>
    <w:rsid w:val="00895675"/>
    <w:rsid w:val="00895941"/>
    <w:rsid w:val="00895997"/>
    <w:rsid w:val="00895F41"/>
    <w:rsid w:val="00896199"/>
    <w:rsid w:val="00896570"/>
    <w:rsid w:val="0089659A"/>
    <w:rsid w:val="00896A11"/>
    <w:rsid w:val="00896CF1"/>
    <w:rsid w:val="00896D0D"/>
    <w:rsid w:val="00896E94"/>
    <w:rsid w:val="00896FDF"/>
    <w:rsid w:val="0089791A"/>
    <w:rsid w:val="00897D0F"/>
    <w:rsid w:val="00897DF2"/>
    <w:rsid w:val="008A07B4"/>
    <w:rsid w:val="008A10AC"/>
    <w:rsid w:val="008A158B"/>
    <w:rsid w:val="008A3894"/>
    <w:rsid w:val="008A3C42"/>
    <w:rsid w:val="008A465E"/>
    <w:rsid w:val="008A57B7"/>
    <w:rsid w:val="008A603D"/>
    <w:rsid w:val="008A60CC"/>
    <w:rsid w:val="008A63E0"/>
    <w:rsid w:val="008A6491"/>
    <w:rsid w:val="008A6E7F"/>
    <w:rsid w:val="008A79D7"/>
    <w:rsid w:val="008A7E4E"/>
    <w:rsid w:val="008B0205"/>
    <w:rsid w:val="008B0254"/>
    <w:rsid w:val="008B02BB"/>
    <w:rsid w:val="008B04E0"/>
    <w:rsid w:val="008B06B5"/>
    <w:rsid w:val="008B15D2"/>
    <w:rsid w:val="008B1E6B"/>
    <w:rsid w:val="008B29B0"/>
    <w:rsid w:val="008B2DC2"/>
    <w:rsid w:val="008B3B61"/>
    <w:rsid w:val="008B3E7B"/>
    <w:rsid w:val="008B3EEB"/>
    <w:rsid w:val="008B4378"/>
    <w:rsid w:val="008B4BAF"/>
    <w:rsid w:val="008B4F5D"/>
    <w:rsid w:val="008B562A"/>
    <w:rsid w:val="008B581E"/>
    <w:rsid w:val="008B5881"/>
    <w:rsid w:val="008B6636"/>
    <w:rsid w:val="008B68FF"/>
    <w:rsid w:val="008B6AE6"/>
    <w:rsid w:val="008B6B83"/>
    <w:rsid w:val="008B6FB6"/>
    <w:rsid w:val="008B71E3"/>
    <w:rsid w:val="008B743C"/>
    <w:rsid w:val="008B7896"/>
    <w:rsid w:val="008B78DA"/>
    <w:rsid w:val="008B7CB3"/>
    <w:rsid w:val="008C135A"/>
    <w:rsid w:val="008C1AA5"/>
    <w:rsid w:val="008C212E"/>
    <w:rsid w:val="008C23FC"/>
    <w:rsid w:val="008C466A"/>
    <w:rsid w:val="008C4C22"/>
    <w:rsid w:val="008C4F20"/>
    <w:rsid w:val="008C541B"/>
    <w:rsid w:val="008C5595"/>
    <w:rsid w:val="008C5A7A"/>
    <w:rsid w:val="008C744B"/>
    <w:rsid w:val="008C77F8"/>
    <w:rsid w:val="008C7D10"/>
    <w:rsid w:val="008C7D9F"/>
    <w:rsid w:val="008C7EA9"/>
    <w:rsid w:val="008D0553"/>
    <w:rsid w:val="008D068F"/>
    <w:rsid w:val="008D06C8"/>
    <w:rsid w:val="008D07B9"/>
    <w:rsid w:val="008D1040"/>
    <w:rsid w:val="008D18A1"/>
    <w:rsid w:val="008D2844"/>
    <w:rsid w:val="008D2ACD"/>
    <w:rsid w:val="008D314E"/>
    <w:rsid w:val="008D3772"/>
    <w:rsid w:val="008D4730"/>
    <w:rsid w:val="008D49E3"/>
    <w:rsid w:val="008D4CFB"/>
    <w:rsid w:val="008D4E50"/>
    <w:rsid w:val="008D4FBC"/>
    <w:rsid w:val="008D5963"/>
    <w:rsid w:val="008D67B9"/>
    <w:rsid w:val="008D772B"/>
    <w:rsid w:val="008D7DBE"/>
    <w:rsid w:val="008E01C3"/>
    <w:rsid w:val="008E0360"/>
    <w:rsid w:val="008E0924"/>
    <w:rsid w:val="008E0BA2"/>
    <w:rsid w:val="008E1FE5"/>
    <w:rsid w:val="008E23EA"/>
    <w:rsid w:val="008E25D9"/>
    <w:rsid w:val="008E2A12"/>
    <w:rsid w:val="008E2CFD"/>
    <w:rsid w:val="008E3846"/>
    <w:rsid w:val="008E3CBB"/>
    <w:rsid w:val="008E430A"/>
    <w:rsid w:val="008E4F90"/>
    <w:rsid w:val="008E4FE0"/>
    <w:rsid w:val="008E52AC"/>
    <w:rsid w:val="008E5715"/>
    <w:rsid w:val="008E6039"/>
    <w:rsid w:val="008E609E"/>
    <w:rsid w:val="008E62CB"/>
    <w:rsid w:val="008E63BD"/>
    <w:rsid w:val="008E6903"/>
    <w:rsid w:val="008E6A7B"/>
    <w:rsid w:val="008E6FC3"/>
    <w:rsid w:val="008E73EF"/>
    <w:rsid w:val="008F06DE"/>
    <w:rsid w:val="008F0EF7"/>
    <w:rsid w:val="008F12E9"/>
    <w:rsid w:val="008F1A06"/>
    <w:rsid w:val="008F1B18"/>
    <w:rsid w:val="008F2147"/>
    <w:rsid w:val="008F2AE2"/>
    <w:rsid w:val="008F2C66"/>
    <w:rsid w:val="008F32D7"/>
    <w:rsid w:val="008F3464"/>
    <w:rsid w:val="008F3A6D"/>
    <w:rsid w:val="008F3A9F"/>
    <w:rsid w:val="008F4BB9"/>
    <w:rsid w:val="008F4CFE"/>
    <w:rsid w:val="008F50A3"/>
    <w:rsid w:val="008F6908"/>
    <w:rsid w:val="008F6ADA"/>
    <w:rsid w:val="008F701A"/>
    <w:rsid w:val="008F70DF"/>
    <w:rsid w:val="008F75FF"/>
    <w:rsid w:val="0090012E"/>
    <w:rsid w:val="00900171"/>
    <w:rsid w:val="00900441"/>
    <w:rsid w:val="0090061C"/>
    <w:rsid w:val="00900A8E"/>
    <w:rsid w:val="00900E11"/>
    <w:rsid w:val="00901036"/>
    <w:rsid w:val="00901FFB"/>
    <w:rsid w:val="00902218"/>
    <w:rsid w:val="00902411"/>
    <w:rsid w:val="00902731"/>
    <w:rsid w:val="00903C78"/>
    <w:rsid w:val="0090487A"/>
    <w:rsid w:val="00904B42"/>
    <w:rsid w:val="00904BAF"/>
    <w:rsid w:val="00905248"/>
    <w:rsid w:val="0090553C"/>
    <w:rsid w:val="00906444"/>
    <w:rsid w:val="00906AA3"/>
    <w:rsid w:val="0090706E"/>
    <w:rsid w:val="009074C2"/>
    <w:rsid w:val="00907616"/>
    <w:rsid w:val="00907FE9"/>
    <w:rsid w:val="009100E8"/>
    <w:rsid w:val="00910803"/>
    <w:rsid w:val="009108A8"/>
    <w:rsid w:val="00910A1A"/>
    <w:rsid w:val="00910E9C"/>
    <w:rsid w:val="00911201"/>
    <w:rsid w:val="009116EC"/>
    <w:rsid w:val="00911798"/>
    <w:rsid w:val="00912E6F"/>
    <w:rsid w:val="00912F1B"/>
    <w:rsid w:val="009133E3"/>
    <w:rsid w:val="0091371D"/>
    <w:rsid w:val="00913DFC"/>
    <w:rsid w:val="00913F97"/>
    <w:rsid w:val="00914083"/>
    <w:rsid w:val="00914620"/>
    <w:rsid w:val="0091496E"/>
    <w:rsid w:val="00914ADD"/>
    <w:rsid w:val="0091545C"/>
    <w:rsid w:val="00915D0F"/>
    <w:rsid w:val="00915D75"/>
    <w:rsid w:val="00916404"/>
    <w:rsid w:val="00916B13"/>
    <w:rsid w:val="00916CE4"/>
    <w:rsid w:val="00917390"/>
    <w:rsid w:val="009178F1"/>
    <w:rsid w:val="00917AB7"/>
    <w:rsid w:val="00917CB6"/>
    <w:rsid w:val="00917F08"/>
    <w:rsid w:val="009203DA"/>
    <w:rsid w:val="009203EF"/>
    <w:rsid w:val="00921DC7"/>
    <w:rsid w:val="0092246B"/>
    <w:rsid w:val="00922BB7"/>
    <w:rsid w:val="00922E6A"/>
    <w:rsid w:val="00923099"/>
    <w:rsid w:val="00923251"/>
    <w:rsid w:val="009239F3"/>
    <w:rsid w:val="00923C7D"/>
    <w:rsid w:val="00924205"/>
    <w:rsid w:val="00924254"/>
    <w:rsid w:val="00924657"/>
    <w:rsid w:val="00924783"/>
    <w:rsid w:val="00924C8E"/>
    <w:rsid w:val="00924C98"/>
    <w:rsid w:val="00925185"/>
    <w:rsid w:val="009258C5"/>
    <w:rsid w:val="00925974"/>
    <w:rsid w:val="00925E7F"/>
    <w:rsid w:val="009263C5"/>
    <w:rsid w:val="00927295"/>
    <w:rsid w:val="009278D1"/>
    <w:rsid w:val="00927E5D"/>
    <w:rsid w:val="009307F5"/>
    <w:rsid w:val="00930EE6"/>
    <w:rsid w:val="00931FBB"/>
    <w:rsid w:val="009327E1"/>
    <w:rsid w:val="009328E4"/>
    <w:rsid w:val="00932B6F"/>
    <w:rsid w:val="00933590"/>
    <w:rsid w:val="0093372F"/>
    <w:rsid w:val="00933E74"/>
    <w:rsid w:val="009348DE"/>
    <w:rsid w:val="00934A18"/>
    <w:rsid w:val="0093528B"/>
    <w:rsid w:val="00935687"/>
    <w:rsid w:val="00936049"/>
    <w:rsid w:val="00936165"/>
    <w:rsid w:val="009365A6"/>
    <w:rsid w:val="00936F81"/>
    <w:rsid w:val="00937092"/>
    <w:rsid w:val="009371AB"/>
    <w:rsid w:val="00937939"/>
    <w:rsid w:val="00937969"/>
    <w:rsid w:val="00937A48"/>
    <w:rsid w:val="009400CA"/>
    <w:rsid w:val="00940FB6"/>
    <w:rsid w:val="0094145F"/>
    <w:rsid w:val="00941E0D"/>
    <w:rsid w:val="00941E86"/>
    <w:rsid w:val="00941EF1"/>
    <w:rsid w:val="009421D9"/>
    <w:rsid w:val="009429CE"/>
    <w:rsid w:val="00942C24"/>
    <w:rsid w:val="00942D7B"/>
    <w:rsid w:val="00942DB5"/>
    <w:rsid w:val="0094334F"/>
    <w:rsid w:val="00943931"/>
    <w:rsid w:val="009439F5"/>
    <w:rsid w:val="00943B2D"/>
    <w:rsid w:val="00944169"/>
    <w:rsid w:val="00944989"/>
    <w:rsid w:val="00944A74"/>
    <w:rsid w:val="00944ADD"/>
    <w:rsid w:val="00944CAD"/>
    <w:rsid w:val="009452E9"/>
    <w:rsid w:val="00945953"/>
    <w:rsid w:val="00945B24"/>
    <w:rsid w:val="009461AD"/>
    <w:rsid w:val="009468C3"/>
    <w:rsid w:val="0094734E"/>
    <w:rsid w:val="0094793B"/>
    <w:rsid w:val="00947E56"/>
    <w:rsid w:val="00947F09"/>
    <w:rsid w:val="00950060"/>
    <w:rsid w:val="00950072"/>
    <w:rsid w:val="009506D2"/>
    <w:rsid w:val="00950913"/>
    <w:rsid w:val="00950950"/>
    <w:rsid w:val="00950DAB"/>
    <w:rsid w:val="00951417"/>
    <w:rsid w:val="00951483"/>
    <w:rsid w:val="0095156B"/>
    <w:rsid w:val="00951A3F"/>
    <w:rsid w:val="0095210D"/>
    <w:rsid w:val="0095252E"/>
    <w:rsid w:val="00952AE0"/>
    <w:rsid w:val="00952EDA"/>
    <w:rsid w:val="00952FA4"/>
    <w:rsid w:val="00953366"/>
    <w:rsid w:val="0095376F"/>
    <w:rsid w:val="00953F35"/>
    <w:rsid w:val="00954D88"/>
    <w:rsid w:val="00955249"/>
    <w:rsid w:val="0095603A"/>
    <w:rsid w:val="00956213"/>
    <w:rsid w:val="00956538"/>
    <w:rsid w:val="00956C53"/>
    <w:rsid w:val="00956D38"/>
    <w:rsid w:val="00956E1B"/>
    <w:rsid w:val="00956EE9"/>
    <w:rsid w:val="0095702F"/>
    <w:rsid w:val="009570BF"/>
    <w:rsid w:val="0096049C"/>
    <w:rsid w:val="009607F7"/>
    <w:rsid w:val="00961021"/>
    <w:rsid w:val="0096140A"/>
    <w:rsid w:val="00961466"/>
    <w:rsid w:val="009617BB"/>
    <w:rsid w:val="00961B13"/>
    <w:rsid w:val="0096246E"/>
    <w:rsid w:val="00962DA2"/>
    <w:rsid w:val="00962F63"/>
    <w:rsid w:val="009635E9"/>
    <w:rsid w:val="00963CF1"/>
    <w:rsid w:val="00963D98"/>
    <w:rsid w:val="0096432F"/>
    <w:rsid w:val="009645FF"/>
    <w:rsid w:val="009657FF"/>
    <w:rsid w:val="009664BE"/>
    <w:rsid w:val="009669B9"/>
    <w:rsid w:val="0096709A"/>
    <w:rsid w:val="0096756F"/>
    <w:rsid w:val="00967F9B"/>
    <w:rsid w:val="009704A0"/>
    <w:rsid w:val="009706F6"/>
    <w:rsid w:val="00970A70"/>
    <w:rsid w:val="00971017"/>
    <w:rsid w:val="0097161C"/>
    <w:rsid w:val="00971717"/>
    <w:rsid w:val="00971A7A"/>
    <w:rsid w:val="00971A9F"/>
    <w:rsid w:val="00972515"/>
    <w:rsid w:val="0097268F"/>
    <w:rsid w:val="009726D2"/>
    <w:rsid w:val="0097311C"/>
    <w:rsid w:val="0097448F"/>
    <w:rsid w:val="00974593"/>
    <w:rsid w:val="00974793"/>
    <w:rsid w:val="0097498E"/>
    <w:rsid w:val="0097545C"/>
    <w:rsid w:val="009757B4"/>
    <w:rsid w:val="00975D83"/>
    <w:rsid w:val="0097796A"/>
    <w:rsid w:val="00977B81"/>
    <w:rsid w:val="00977D7B"/>
    <w:rsid w:val="00977FE8"/>
    <w:rsid w:val="00980275"/>
    <w:rsid w:val="00980299"/>
    <w:rsid w:val="0098071B"/>
    <w:rsid w:val="009809B4"/>
    <w:rsid w:val="00980DCA"/>
    <w:rsid w:val="00981238"/>
    <w:rsid w:val="009817A4"/>
    <w:rsid w:val="009819E4"/>
    <w:rsid w:val="00981F3A"/>
    <w:rsid w:val="00982605"/>
    <w:rsid w:val="0098465D"/>
    <w:rsid w:val="0098519E"/>
    <w:rsid w:val="00985603"/>
    <w:rsid w:val="009859AD"/>
    <w:rsid w:val="009859EB"/>
    <w:rsid w:val="00985D14"/>
    <w:rsid w:val="00986653"/>
    <w:rsid w:val="00986879"/>
    <w:rsid w:val="0098696F"/>
    <w:rsid w:val="00987051"/>
    <w:rsid w:val="00987373"/>
    <w:rsid w:val="0098759E"/>
    <w:rsid w:val="00987C60"/>
    <w:rsid w:val="0099016F"/>
    <w:rsid w:val="00990772"/>
    <w:rsid w:val="00990969"/>
    <w:rsid w:val="00990ABE"/>
    <w:rsid w:val="00991960"/>
    <w:rsid w:val="00991D25"/>
    <w:rsid w:val="009921A2"/>
    <w:rsid w:val="00992676"/>
    <w:rsid w:val="00992889"/>
    <w:rsid w:val="00992CE0"/>
    <w:rsid w:val="00993D42"/>
    <w:rsid w:val="00994173"/>
    <w:rsid w:val="009943D9"/>
    <w:rsid w:val="009945E2"/>
    <w:rsid w:val="009955FA"/>
    <w:rsid w:val="00995ECD"/>
    <w:rsid w:val="009960B5"/>
    <w:rsid w:val="00996813"/>
    <w:rsid w:val="00996D98"/>
    <w:rsid w:val="0099718A"/>
    <w:rsid w:val="00997310"/>
    <w:rsid w:val="0099764D"/>
    <w:rsid w:val="009978E2"/>
    <w:rsid w:val="0099797E"/>
    <w:rsid w:val="00997A66"/>
    <w:rsid w:val="00997FED"/>
    <w:rsid w:val="009A0095"/>
    <w:rsid w:val="009A014C"/>
    <w:rsid w:val="009A10F8"/>
    <w:rsid w:val="009A12C6"/>
    <w:rsid w:val="009A1360"/>
    <w:rsid w:val="009A1555"/>
    <w:rsid w:val="009A15A1"/>
    <w:rsid w:val="009A176A"/>
    <w:rsid w:val="009A1CB9"/>
    <w:rsid w:val="009A259B"/>
    <w:rsid w:val="009A28F0"/>
    <w:rsid w:val="009A2A68"/>
    <w:rsid w:val="009A2E1F"/>
    <w:rsid w:val="009A3BA2"/>
    <w:rsid w:val="009A40B3"/>
    <w:rsid w:val="009A40FF"/>
    <w:rsid w:val="009A423F"/>
    <w:rsid w:val="009A4ADA"/>
    <w:rsid w:val="009A4BED"/>
    <w:rsid w:val="009A50D3"/>
    <w:rsid w:val="009A55C5"/>
    <w:rsid w:val="009A57F5"/>
    <w:rsid w:val="009A5ACD"/>
    <w:rsid w:val="009A5DBF"/>
    <w:rsid w:val="009A6FF7"/>
    <w:rsid w:val="009A7131"/>
    <w:rsid w:val="009B02D0"/>
    <w:rsid w:val="009B06B7"/>
    <w:rsid w:val="009B0CD3"/>
    <w:rsid w:val="009B0EAA"/>
    <w:rsid w:val="009B187B"/>
    <w:rsid w:val="009B1912"/>
    <w:rsid w:val="009B1B74"/>
    <w:rsid w:val="009B1C72"/>
    <w:rsid w:val="009B1FDC"/>
    <w:rsid w:val="009B21A9"/>
    <w:rsid w:val="009B2381"/>
    <w:rsid w:val="009B2802"/>
    <w:rsid w:val="009B2D15"/>
    <w:rsid w:val="009B32DA"/>
    <w:rsid w:val="009B3CF6"/>
    <w:rsid w:val="009B3DDE"/>
    <w:rsid w:val="009B4383"/>
    <w:rsid w:val="009B4532"/>
    <w:rsid w:val="009B4A70"/>
    <w:rsid w:val="009B4E9C"/>
    <w:rsid w:val="009B5D34"/>
    <w:rsid w:val="009B5D7D"/>
    <w:rsid w:val="009B5FCC"/>
    <w:rsid w:val="009B6EBA"/>
    <w:rsid w:val="009C01EB"/>
    <w:rsid w:val="009C0408"/>
    <w:rsid w:val="009C084B"/>
    <w:rsid w:val="009C0957"/>
    <w:rsid w:val="009C0B77"/>
    <w:rsid w:val="009C0DF1"/>
    <w:rsid w:val="009C0E8A"/>
    <w:rsid w:val="009C0EA9"/>
    <w:rsid w:val="009C1079"/>
    <w:rsid w:val="009C173E"/>
    <w:rsid w:val="009C178F"/>
    <w:rsid w:val="009C17C6"/>
    <w:rsid w:val="009C1C0F"/>
    <w:rsid w:val="009C22E9"/>
    <w:rsid w:val="009C2498"/>
    <w:rsid w:val="009C25F4"/>
    <w:rsid w:val="009C278E"/>
    <w:rsid w:val="009C36A0"/>
    <w:rsid w:val="009C3F49"/>
    <w:rsid w:val="009C4783"/>
    <w:rsid w:val="009C4D9B"/>
    <w:rsid w:val="009C4FA1"/>
    <w:rsid w:val="009C5066"/>
    <w:rsid w:val="009C5B7D"/>
    <w:rsid w:val="009C5C2D"/>
    <w:rsid w:val="009C5C9D"/>
    <w:rsid w:val="009C5EF8"/>
    <w:rsid w:val="009C5F7E"/>
    <w:rsid w:val="009C60A5"/>
    <w:rsid w:val="009C6570"/>
    <w:rsid w:val="009C77C3"/>
    <w:rsid w:val="009C7C15"/>
    <w:rsid w:val="009C7FF7"/>
    <w:rsid w:val="009D0695"/>
    <w:rsid w:val="009D0BD1"/>
    <w:rsid w:val="009D154F"/>
    <w:rsid w:val="009D15C2"/>
    <w:rsid w:val="009D1613"/>
    <w:rsid w:val="009D1DBE"/>
    <w:rsid w:val="009D1EA2"/>
    <w:rsid w:val="009D2309"/>
    <w:rsid w:val="009D26E4"/>
    <w:rsid w:val="009D27D9"/>
    <w:rsid w:val="009D2E4F"/>
    <w:rsid w:val="009D32C6"/>
    <w:rsid w:val="009D3FEE"/>
    <w:rsid w:val="009D558F"/>
    <w:rsid w:val="009D55DE"/>
    <w:rsid w:val="009D5DAB"/>
    <w:rsid w:val="009D6027"/>
    <w:rsid w:val="009D6057"/>
    <w:rsid w:val="009D620E"/>
    <w:rsid w:val="009D62F7"/>
    <w:rsid w:val="009D7AAB"/>
    <w:rsid w:val="009D7C38"/>
    <w:rsid w:val="009E0A2C"/>
    <w:rsid w:val="009E0E31"/>
    <w:rsid w:val="009E10B7"/>
    <w:rsid w:val="009E128C"/>
    <w:rsid w:val="009E190B"/>
    <w:rsid w:val="009E1CFD"/>
    <w:rsid w:val="009E237D"/>
    <w:rsid w:val="009E27DF"/>
    <w:rsid w:val="009E29B5"/>
    <w:rsid w:val="009E31C0"/>
    <w:rsid w:val="009E37D9"/>
    <w:rsid w:val="009E3B0A"/>
    <w:rsid w:val="009E44F5"/>
    <w:rsid w:val="009E4D36"/>
    <w:rsid w:val="009E4D87"/>
    <w:rsid w:val="009E5EB7"/>
    <w:rsid w:val="009E6341"/>
    <w:rsid w:val="009E63AC"/>
    <w:rsid w:val="009E6D20"/>
    <w:rsid w:val="009E726D"/>
    <w:rsid w:val="009E796A"/>
    <w:rsid w:val="009E7973"/>
    <w:rsid w:val="009E7A1A"/>
    <w:rsid w:val="009E7A77"/>
    <w:rsid w:val="009E7C5B"/>
    <w:rsid w:val="009F0232"/>
    <w:rsid w:val="009F0247"/>
    <w:rsid w:val="009F0C79"/>
    <w:rsid w:val="009F1125"/>
    <w:rsid w:val="009F1224"/>
    <w:rsid w:val="009F1F83"/>
    <w:rsid w:val="009F2836"/>
    <w:rsid w:val="009F2A24"/>
    <w:rsid w:val="009F2D11"/>
    <w:rsid w:val="009F2E65"/>
    <w:rsid w:val="009F3821"/>
    <w:rsid w:val="009F46C9"/>
    <w:rsid w:val="009F4F1B"/>
    <w:rsid w:val="009F541B"/>
    <w:rsid w:val="009F5464"/>
    <w:rsid w:val="009F5742"/>
    <w:rsid w:val="009F588B"/>
    <w:rsid w:val="009F5DF7"/>
    <w:rsid w:val="009F6163"/>
    <w:rsid w:val="009F65E4"/>
    <w:rsid w:val="009F7549"/>
    <w:rsid w:val="00A00014"/>
    <w:rsid w:val="00A0002E"/>
    <w:rsid w:val="00A00133"/>
    <w:rsid w:val="00A00E2D"/>
    <w:rsid w:val="00A0103B"/>
    <w:rsid w:val="00A02057"/>
    <w:rsid w:val="00A0241B"/>
    <w:rsid w:val="00A0272B"/>
    <w:rsid w:val="00A034DE"/>
    <w:rsid w:val="00A035CE"/>
    <w:rsid w:val="00A042C6"/>
    <w:rsid w:val="00A042D7"/>
    <w:rsid w:val="00A047CD"/>
    <w:rsid w:val="00A047E7"/>
    <w:rsid w:val="00A0576F"/>
    <w:rsid w:val="00A05E35"/>
    <w:rsid w:val="00A06E77"/>
    <w:rsid w:val="00A07171"/>
    <w:rsid w:val="00A07808"/>
    <w:rsid w:val="00A07BAE"/>
    <w:rsid w:val="00A07C86"/>
    <w:rsid w:val="00A07F81"/>
    <w:rsid w:val="00A10770"/>
    <w:rsid w:val="00A10CD1"/>
    <w:rsid w:val="00A1184A"/>
    <w:rsid w:val="00A11D83"/>
    <w:rsid w:val="00A1201C"/>
    <w:rsid w:val="00A1201F"/>
    <w:rsid w:val="00A12460"/>
    <w:rsid w:val="00A1281C"/>
    <w:rsid w:val="00A13E6D"/>
    <w:rsid w:val="00A13EBD"/>
    <w:rsid w:val="00A13FC4"/>
    <w:rsid w:val="00A147FD"/>
    <w:rsid w:val="00A1487F"/>
    <w:rsid w:val="00A14AF2"/>
    <w:rsid w:val="00A15487"/>
    <w:rsid w:val="00A154DA"/>
    <w:rsid w:val="00A15C37"/>
    <w:rsid w:val="00A16170"/>
    <w:rsid w:val="00A16526"/>
    <w:rsid w:val="00A172E8"/>
    <w:rsid w:val="00A20042"/>
    <w:rsid w:val="00A2193A"/>
    <w:rsid w:val="00A21BAB"/>
    <w:rsid w:val="00A21BAE"/>
    <w:rsid w:val="00A2220D"/>
    <w:rsid w:val="00A22491"/>
    <w:rsid w:val="00A2260C"/>
    <w:rsid w:val="00A22ABE"/>
    <w:rsid w:val="00A22E30"/>
    <w:rsid w:val="00A23389"/>
    <w:rsid w:val="00A235DB"/>
    <w:rsid w:val="00A23CA2"/>
    <w:rsid w:val="00A23F23"/>
    <w:rsid w:val="00A24EB8"/>
    <w:rsid w:val="00A24EDA"/>
    <w:rsid w:val="00A25340"/>
    <w:rsid w:val="00A255B3"/>
    <w:rsid w:val="00A255EF"/>
    <w:rsid w:val="00A25E0B"/>
    <w:rsid w:val="00A2644D"/>
    <w:rsid w:val="00A2664E"/>
    <w:rsid w:val="00A267E7"/>
    <w:rsid w:val="00A269F2"/>
    <w:rsid w:val="00A30827"/>
    <w:rsid w:val="00A30F81"/>
    <w:rsid w:val="00A31198"/>
    <w:rsid w:val="00A311ED"/>
    <w:rsid w:val="00A3198D"/>
    <w:rsid w:val="00A32E83"/>
    <w:rsid w:val="00A3364F"/>
    <w:rsid w:val="00A33A62"/>
    <w:rsid w:val="00A33CE6"/>
    <w:rsid w:val="00A33FE6"/>
    <w:rsid w:val="00A346E9"/>
    <w:rsid w:val="00A34E0C"/>
    <w:rsid w:val="00A354CE"/>
    <w:rsid w:val="00A35FCE"/>
    <w:rsid w:val="00A3649A"/>
    <w:rsid w:val="00A364D7"/>
    <w:rsid w:val="00A367F4"/>
    <w:rsid w:val="00A36BDA"/>
    <w:rsid w:val="00A36EF8"/>
    <w:rsid w:val="00A37809"/>
    <w:rsid w:val="00A37DE9"/>
    <w:rsid w:val="00A4000D"/>
    <w:rsid w:val="00A40A92"/>
    <w:rsid w:val="00A42138"/>
    <w:rsid w:val="00A426B4"/>
    <w:rsid w:val="00A42E30"/>
    <w:rsid w:val="00A42F2C"/>
    <w:rsid w:val="00A42F54"/>
    <w:rsid w:val="00A43478"/>
    <w:rsid w:val="00A43C24"/>
    <w:rsid w:val="00A44057"/>
    <w:rsid w:val="00A4473F"/>
    <w:rsid w:val="00A4477F"/>
    <w:rsid w:val="00A454D6"/>
    <w:rsid w:val="00A45635"/>
    <w:rsid w:val="00A45905"/>
    <w:rsid w:val="00A461ED"/>
    <w:rsid w:val="00A465BE"/>
    <w:rsid w:val="00A4704A"/>
    <w:rsid w:val="00A47D61"/>
    <w:rsid w:val="00A47DFD"/>
    <w:rsid w:val="00A503DA"/>
    <w:rsid w:val="00A5058F"/>
    <w:rsid w:val="00A50E08"/>
    <w:rsid w:val="00A5155E"/>
    <w:rsid w:val="00A52071"/>
    <w:rsid w:val="00A522F4"/>
    <w:rsid w:val="00A5269E"/>
    <w:rsid w:val="00A526E8"/>
    <w:rsid w:val="00A52708"/>
    <w:rsid w:val="00A52B0B"/>
    <w:rsid w:val="00A53389"/>
    <w:rsid w:val="00A53480"/>
    <w:rsid w:val="00A537FE"/>
    <w:rsid w:val="00A54335"/>
    <w:rsid w:val="00A5472C"/>
    <w:rsid w:val="00A55023"/>
    <w:rsid w:val="00A550D9"/>
    <w:rsid w:val="00A5584D"/>
    <w:rsid w:val="00A55881"/>
    <w:rsid w:val="00A559C3"/>
    <w:rsid w:val="00A55CB1"/>
    <w:rsid w:val="00A562BB"/>
    <w:rsid w:val="00A5639F"/>
    <w:rsid w:val="00A56491"/>
    <w:rsid w:val="00A56B50"/>
    <w:rsid w:val="00A56CA3"/>
    <w:rsid w:val="00A56ECB"/>
    <w:rsid w:val="00A57744"/>
    <w:rsid w:val="00A60A75"/>
    <w:rsid w:val="00A6105E"/>
    <w:rsid w:val="00A61621"/>
    <w:rsid w:val="00A61D27"/>
    <w:rsid w:val="00A62187"/>
    <w:rsid w:val="00A621F5"/>
    <w:rsid w:val="00A62E9A"/>
    <w:rsid w:val="00A638BA"/>
    <w:rsid w:val="00A639B5"/>
    <w:rsid w:val="00A63A20"/>
    <w:rsid w:val="00A63EA0"/>
    <w:rsid w:val="00A6428E"/>
    <w:rsid w:val="00A642EB"/>
    <w:rsid w:val="00A64475"/>
    <w:rsid w:val="00A649C7"/>
    <w:rsid w:val="00A65609"/>
    <w:rsid w:val="00A65A20"/>
    <w:rsid w:val="00A66057"/>
    <w:rsid w:val="00A6629A"/>
    <w:rsid w:val="00A665C6"/>
    <w:rsid w:val="00A66D74"/>
    <w:rsid w:val="00A66F87"/>
    <w:rsid w:val="00A6708B"/>
    <w:rsid w:val="00A6710A"/>
    <w:rsid w:val="00A67809"/>
    <w:rsid w:val="00A67896"/>
    <w:rsid w:val="00A67F00"/>
    <w:rsid w:val="00A70EF5"/>
    <w:rsid w:val="00A711F7"/>
    <w:rsid w:val="00A718B3"/>
    <w:rsid w:val="00A7195A"/>
    <w:rsid w:val="00A71A34"/>
    <w:rsid w:val="00A71CAF"/>
    <w:rsid w:val="00A72D52"/>
    <w:rsid w:val="00A72E0D"/>
    <w:rsid w:val="00A732F6"/>
    <w:rsid w:val="00A73914"/>
    <w:rsid w:val="00A73FB0"/>
    <w:rsid w:val="00A74717"/>
    <w:rsid w:val="00A74D61"/>
    <w:rsid w:val="00A74DFE"/>
    <w:rsid w:val="00A74E3C"/>
    <w:rsid w:val="00A751C1"/>
    <w:rsid w:val="00A75AB2"/>
    <w:rsid w:val="00A764F1"/>
    <w:rsid w:val="00A7695B"/>
    <w:rsid w:val="00A76A89"/>
    <w:rsid w:val="00A76D54"/>
    <w:rsid w:val="00A7796B"/>
    <w:rsid w:val="00A80080"/>
    <w:rsid w:val="00A8014C"/>
    <w:rsid w:val="00A80A5B"/>
    <w:rsid w:val="00A80D27"/>
    <w:rsid w:val="00A80F15"/>
    <w:rsid w:val="00A812C5"/>
    <w:rsid w:val="00A81562"/>
    <w:rsid w:val="00A81E78"/>
    <w:rsid w:val="00A827F0"/>
    <w:rsid w:val="00A82B53"/>
    <w:rsid w:val="00A835C9"/>
    <w:rsid w:val="00A83B2F"/>
    <w:rsid w:val="00A843E4"/>
    <w:rsid w:val="00A84EA7"/>
    <w:rsid w:val="00A84EE5"/>
    <w:rsid w:val="00A85B27"/>
    <w:rsid w:val="00A86657"/>
    <w:rsid w:val="00A872FB"/>
    <w:rsid w:val="00A8758C"/>
    <w:rsid w:val="00A878E8"/>
    <w:rsid w:val="00A87D30"/>
    <w:rsid w:val="00A90C26"/>
    <w:rsid w:val="00A91293"/>
    <w:rsid w:val="00A91BFD"/>
    <w:rsid w:val="00A91D53"/>
    <w:rsid w:val="00A920B7"/>
    <w:rsid w:val="00A92313"/>
    <w:rsid w:val="00A92374"/>
    <w:rsid w:val="00A92429"/>
    <w:rsid w:val="00A92702"/>
    <w:rsid w:val="00A92894"/>
    <w:rsid w:val="00A92B90"/>
    <w:rsid w:val="00A92B9A"/>
    <w:rsid w:val="00A9307B"/>
    <w:rsid w:val="00A934C1"/>
    <w:rsid w:val="00A93960"/>
    <w:rsid w:val="00A93BB7"/>
    <w:rsid w:val="00A9420A"/>
    <w:rsid w:val="00A94558"/>
    <w:rsid w:val="00A94712"/>
    <w:rsid w:val="00A952F5"/>
    <w:rsid w:val="00A95794"/>
    <w:rsid w:val="00A958E7"/>
    <w:rsid w:val="00A9598F"/>
    <w:rsid w:val="00A95A5F"/>
    <w:rsid w:val="00A969E6"/>
    <w:rsid w:val="00A97519"/>
    <w:rsid w:val="00A9784D"/>
    <w:rsid w:val="00A97ED0"/>
    <w:rsid w:val="00AA070F"/>
    <w:rsid w:val="00AA0AFC"/>
    <w:rsid w:val="00AA0B34"/>
    <w:rsid w:val="00AA2161"/>
    <w:rsid w:val="00AA277D"/>
    <w:rsid w:val="00AA34EC"/>
    <w:rsid w:val="00AA36C2"/>
    <w:rsid w:val="00AA388C"/>
    <w:rsid w:val="00AA4302"/>
    <w:rsid w:val="00AA4C8E"/>
    <w:rsid w:val="00AA5AC3"/>
    <w:rsid w:val="00AA5D0F"/>
    <w:rsid w:val="00AA63B5"/>
    <w:rsid w:val="00AA66F6"/>
    <w:rsid w:val="00AA6733"/>
    <w:rsid w:val="00AA6B36"/>
    <w:rsid w:val="00AB003C"/>
    <w:rsid w:val="00AB077F"/>
    <w:rsid w:val="00AB0A53"/>
    <w:rsid w:val="00AB0B37"/>
    <w:rsid w:val="00AB1A42"/>
    <w:rsid w:val="00AB1C73"/>
    <w:rsid w:val="00AB21E6"/>
    <w:rsid w:val="00AB2825"/>
    <w:rsid w:val="00AB37B8"/>
    <w:rsid w:val="00AB514E"/>
    <w:rsid w:val="00AB5D17"/>
    <w:rsid w:val="00AB5DE6"/>
    <w:rsid w:val="00AB5DFC"/>
    <w:rsid w:val="00AB5EDA"/>
    <w:rsid w:val="00AB6248"/>
    <w:rsid w:val="00AB6A15"/>
    <w:rsid w:val="00AB6B41"/>
    <w:rsid w:val="00AB6CFD"/>
    <w:rsid w:val="00AB7B02"/>
    <w:rsid w:val="00AB7EC9"/>
    <w:rsid w:val="00AC05AC"/>
    <w:rsid w:val="00AC0850"/>
    <w:rsid w:val="00AC1141"/>
    <w:rsid w:val="00AC140F"/>
    <w:rsid w:val="00AC19C6"/>
    <w:rsid w:val="00AC1D9E"/>
    <w:rsid w:val="00AC204D"/>
    <w:rsid w:val="00AC216B"/>
    <w:rsid w:val="00AC2D55"/>
    <w:rsid w:val="00AC36FE"/>
    <w:rsid w:val="00AC390B"/>
    <w:rsid w:val="00AC41C1"/>
    <w:rsid w:val="00AC50EE"/>
    <w:rsid w:val="00AC52E8"/>
    <w:rsid w:val="00AC538C"/>
    <w:rsid w:val="00AC6560"/>
    <w:rsid w:val="00AC6598"/>
    <w:rsid w:val="00AC6B50"/>
    <w:rsid w:val="00AC71F1"/>
    <w:rsid w:val="00AC75FA"/>
    <w:rsid w:val="00AC7D68"/>
    <w:rsid w:val="00AD074F"/>
    <w:rsid w:val="00AD07CB"/>
    <w:rsid w:val="00AD08C2"/>
    <w:rsid w:val="00AD0ABC"/>
    <w:rsid w:val="00AD0B47"/>
    <w:rsid w:val="00AD0B66"/>
    <w:rsid w:val="00AD0D56"/>
    <w:rsid w:val="00AD11D3"/>
    <w:rsid w:val="00AD151C"/>
    <w:rsid w:val="00AD1A30"/>
    <w:rsid w:val="00AD291F"/>
    <w:rsid w:val="00AD2B23"/>
    <w:rsid w:val="00AD316F"/>
    <w:rsid w:val="00AD3377"/>
    <w:rsid w:val="00AD35AF"/>
    <w:rsid w:val="00AD3A41"/>
    <w:rsid w:val="00AD3D5F"/>
    <w:rsid w:val="00AD46D1"/>
    <w:rsid w:val="00AD495A"/>
    <w:rsid w:val="00AD4C73"/>
    <w:rsid w:val="00AD4CA1"/>
    <w:rsid w:val="00AD552C"/>
    <w:rsid w:val="00AD647F"/>
    <w:rsid w:val="00AD64B6"/>
    <w:rsid w:val="00AD7A4B"/>
    <w:rsid w:val="00AD7D8F"/>
    <w:rsid w:val="00AE1186"/>
    <w:rsid w:val="00AE2153"/>
    <w:rsid w:val="00AE2386"/>
    <w:rsid w:val="00AE27CD"/>
    <w:rsid w:val="00AE2E4B"/>
    <w:rsid w:val="00AE38DF"/>
    <w:rsid w:val="00AE42B5"/>
    <w:rsid w:val="00AE48E6"/>
    <w:rsid w:val="00AE4CC9"/>
    <w:rsid w:val="00AE4FB4"/>
    <w:rsid w:val="00AE5DF5"/>
    <w:rsid w:val="00AE610A"/>
    <w:rsid w:val="00AE725C"/>
    <w:rsid w:val="00AE730B"/>
    <w:rsid w:val="00AE7363"/>
    <w:rsid w:val="00AE779B"/>
    <w:rsid w:val="00AE77B6"/>
    <w:rsid w:val="00AF05B8"/>
    <w:rsid w:val="00AF099B"/>
    <w:rsid w:val="00AF0FF4"/>
    <w:rsid w:val="00AF184D"/>
    <w:rsid w:val="00AF198A"/>
    <w:rsid w:val="00AF22B9"/>
    <w:rsid w:val="00AF277C"/>
    <w:rsid w:val="00AF2CA0"/>
    <w:rsid w:val="00AF2CA8"/>
    <w:rsid w:val="00AF309B"/>
    <w:rsid w:val="00AF3221"/>
    <w:rsid w:val="00AF4415"/>
    <w:rsid w:val="00AF4A71"/>
    <w:rsid w:val="00AF4CE9"/>
    <w:rsid w:val="00AF5580"/>
    <w:rsid w:val="00AF59A1"/>
    <w:rsid w:val="00AF5A1A"/>
    <w:rsid w:val="00AF5D40"/>
    <w:rsid w:val="00AF5FEA"/>
    <w:rsid w:val="00AF6E53"/>
    <w:rsid w:val="00B000B3"/>
    <w:rsid w:val="00B00484"/>
    <w:rsid w:val="00B00A18"/>
    <w:rsid w:val="00B00CA8"/>
    <w:rsid w:val="00B01377"/>
    <w:rsid w:val="00B01822"/>
    <w:rsid w:val="00B01B94"/>
    <w:rsid w:val="00B01B95"/>
    <w:rsid w:val="00B01BA8"/>
    <w:rsid w:val="00B020BB"/>
    <w:rsid w:val="00B021A3"/>
    <w:rsid w:val="00B0244D"/>
    <w:rsid w:val="00B029C2"/>
    <w:rsid w:val="00B03014"/>
    <w:rsid w:val="00B03892"/>
    <w:rsid w:val="00B04AD0"/>
    <w:rsid w:val="00B04CCA"/>
    <w:rsid w:val="00B04EFE"/>
    <w:rsid w:val="00B05DBD"/>
    <w:rsid w:val="00B06D13"/>
    <w:rsid w:val="00B10A0D"/>
    <w:rsid w:val="00B10CA2"/>
    <w:rsid w:val="00B10D48"/>
    <w:rsid w:val="00B10DFB"/>
    <w:rsid w:val="00B10F4B"/>
    <w:rsid w:val="00B128E9"/>
    <w:rsid w:val="00B12B9B"/>
    <w:rsid w:val="00B13736"/>
    <w:rsid w:val="00B13869"/>
    <w:rsid w:val="00B13905"/>
    <w:rsid w:val="00B15251"/>
    <w:rsid w:val="00B159AD"/>
    <w:rsid w:val="00B15F1A"/>
    <w:rsid w:val="00B165F7"/>
    <w:rsid w:val="00B16885"/>
    <w:rsid w:val="00B16C07"/>
    <w:rsid w:val="00B16E78"/>
    <w:rsid w:val="00B17096"/>
    <w:rsid w:val="00B170FB"/>
    <w:rsid w:val="00B17200"/>
    <w:rsid w:val="00B178BB"/>
    <w:rsid w:val="00B2010F"/>
    <w:rsid w:val="00B2030D"/>
    <w:rsid w:val="00B203B0"/>
    <w:rsid w:val="00B20688"/>
    <w:rsid w:val="00B20DF3"/>
    <w:rsid w:val="00B21192"/>
    <w:rsid w:val="00B213C0"/>
    <w:rsid w:val="00B218C6"/>
    <w:rsid w:val="00B21A33"/>
    <w:rsid w:val="00B21E2D"/>
    <w:rsid w:val="00B2234B"/>
    <w:rsid w:val="00B224AA"/>
    <w:rsid w:val="00B24286"/>
    <w:rsid w:val="00B24582"/>
    <w:rsid w:val="00B24B02"/>
    <w:rsid w:val="00B2544D"/>
    <w:rsid w:val="00B25C56"/>
    <w:rsid w:val="00B26207"/>
    <w:rsid w:val="00B266E1"/>
    <w:rsid w:val="00B273BF"/>
    <w:rsid w:val="00B275BB"/>
    <w:rsid w:val="00B27BF2"/>
    <w:rsid w:val="00B27D06"/>
    <w:rsid w:val="00B27DE1"/>
    <w:rsid w:val="00B30067"/>
    <w:rsid w:val="00B302A0"/>
    <w:rsid w:val="00B307F4"/>
    <w:rsid w:val="00B307FE"/>
    <w:rsid w:val="00B30F08"/>
    <w:rsid w:val="00B31373"/>
    <w:rsid w:val="00B31AE1"/>
    <w:rsid w:val="00B31BB6"/>
    <w:rsid w:val="00B3204D"/>
    <w:rsid w:val="00B320E3"/>
    <w:rsid w:val="00B32D76"/>
    <w:rsid w:val="00B32E96"/>
    <w:rsid w:val="00B33F45"/>
    <w:rsid w:val="00B346C8"/>
    <w:rsid w:val="00B35C40"/>
    <w:rsid w:val="00B35FD8"/>
    <w:rsid w:val="00B360EE"/>
    <w:rsid w:val="00B37CF1"/>
    <w:rsid w:val="00B400B0"/>
    <w:rsid w:val="00B402D8"/>
    <w:rsid w:val="00B40767"/>
    <w:rsid w:val="00B40BE5"/>
    <w:rsid w:val="00B4107F"/>
    <w:rsid w:val="00B41AD7"/>
    <w:rsid w:val="00B41F75"/>
    <w:rsid w:val="00B42304"/>
    <w:rsid w:val="00B42669"/>
    <w:rsid w:val="00B42B24"/>
    <w:rsid w:val="00B42E25"/>
    <w:rsid w:val="00B430D4"/>
    <w:rsid w:val="00B43605"/>
    <w:rsid w:val="00B44AB4"/>
    <w:rsid w:val="00B44C12"/>
    <w:rsid w:val="00B46436"/>
    <w:rsid w:val="00B475A9"/>
    <w:rsid w:val="00B47872"/>
    <w:rsid w:val="00B47D8C"/>
    <w:rsid w:val="00B50A42"/>
    <w:rsid w:val="00B51269"/>
    <w:rsid w:val="00B5136C"/>
    <w:rsid w:val="00B52A69"/>
    <w:rsid w:val="00B52B56"/>
    <w:rsid w:val="00B5312B"/>
    <w:rsid w:val="00B5343B"/>
    <w:rsid w:val="00B53AA2"/>
    <w:rsid w:val="00B53C0B"/>
    <w:rsid w:val="00B53C6F"/>
    <w:rsid w:val="00B54563"/>
    <w:rsid w:val="00B546C4"/>
    <w:rsid w:val="00B54735"/>
    <w:rsid w:val="00B54C65"/>
    <w:rsid w:val="00B5512E"/>
    <w:rsid w:val="00B55675"/>
    <w:rsid w:val="00B5570A"/>
    <w:rsid w:val="00B55C18"/>
    <w:rsid w:val="00B56054"/>
    <w:rsid w:val="00B563C9"/>
    <w:rsid w:val="00B56A3A"/>
    <w:rsid w:val="00B5744A"/>
    <w:rsid w:val="00B60EC3"/>
    <w:rsid w:val="00B611CC"/>
    <w:rsid w:val="00B61552"/>
    <w:rsid w:val="00B61735"/>
    <w:rsid w:val="00B617DA"/>
    <w:rsid w:val="00B61B64"/>
    <w:rsid w:val="00B61FD7"/>
    <w:rsid w:val="00B62246"/>
    <w:rsid w:val="00B624DF"/>
    <w:rsid w:val="00B62ABB"/>
    <w:rsid w:val="00B62C8D"/>
    <w:rsid w:val="00B635C4"/>
    <w:rsid w:val="00B635FF"/>
    <w:rsid w:val="00B636B2"/>
    <w:rsid w:val="00B6372E"/>
    <w:rsid w:val="00B638FB"/>
    <w:rsid w:val="00B63A2D"/>
    <w:rsid w:val="00B6402D"/>
    <w:rsid w:val="00B640DD"/>
    <w:rsid w:val="00B641C7"/>
    <w:rsid w:val="00B64312"/>
    <w:rsid w:val="00B64EB7"/>
    <w:rsid w:val="00B65CD6"/>
    <w:rsid w:val="00B661EC"/>
    <w:rsid w:val="00B66298"/>
    <w:rsid w:val="00B66433"/>
    <w:rsid w:val="00B66F40"/>
    <w:rsid w:val="00B672C2"/>
    <w:rsid w:val="00B67445"/>
    <w:rsid w:val="00B67651"/>
    <w:rsid w:val="00B677E0"/>
    <w:rsid w:val="00B6786C"/>
    <w:rsid w:val="00B67A4C"/>
    <w:rsid w:val="00B70E54"/>
    <w:rsid w:val="00B71209"/>
    <w:rsid w:val="00B719D7"/>
    <w:rsid w:val="00B71E3A"/>
    <w:rsid w:val="00B71E3C"/>
    <w:rsid w:val="00B7213B"/>
    <w:rsid w:val="00B724DA"/>
    <w:rsid w:val="00B72DDB"/>
    <w:rsid w:val="00B73879"/>
    <w:rsid w:val="00B73C6A"/>
    <w:rsid w:val="00B74596"/>
    <w:rsid w:val="00B74F7D"/>
    <w:rsid w:val="00B75FFC"/>
    <w:rsid w:val="00B76049"/>
    <w:rsid w:val="00B7688B"/>
    <w:rsid w:val="00B76A8B"/>
    <w:rsid w:val="00B76E2E"/>
    <w:rsid w:val="00B76EC8"/>
    <w:rsid w:val="00B771E6"/>
    <w:rsid w:val="00B772D5"/>
    <w:rsid w:val="00B80177"/>
    <w:rsid w:val="00B80486"/>
    <w:rsid w:val="00B80A41"/>
    <w:rsid w:val="00B81BD7"/>
    <w:rsid w:val="00B82C54"/>
    <w:rsid w:val="00B82D01"/>
    <w:rsid w:val="00B83141"/>
    <w:rsid w:val="00B83196"/>
    <w:rsid w:val="00B83828"/>
    <w:rsid w:val="00B8596F"/>
    <w:rsid w:val="00B86698"/>
    <w:rsid w:val="00B86898"/>
    <w:rsid w:val="00B86DA9"/>
    <w:rsid w:val="00B87229"/>
    <w:rsid w:val="00B8781D"/>
    <w:rsid w:val="00B87988"/>
    <w:rsid w:val="00B87ACD"/>
    <w:rsid w:val="00B90E54"/>
    <w:rsid w:val="00B91300"/>
    <w:rsid w:val="00B913DA"/>
    <w:rsid w:val="00B9161D"/>
    <w:rsid w:val="00B919A0"/>
    <w:rsid w:val="00B92BB9"/>
    <w:rsid w:val="00B93AB2"/>
    <w:rsid w:val="00B93BB3"/>
    <w:rsid w:val="00B93D3E"/>
    <w:rsid w:val="00B93E2D"/>
    <w:rsid w:val="00B941D9"/>
    <w:rsid w:val="00B94B35"/>
    <w:rsid w:val="00B94D0E"/>
    <w:rsid w:val="00B952AA"/>
    <w:rsid w:val="00B9558D"/>
    <w:rsid w:val="00B957B0"/>
    <w:rsid w:val="00B95B0A"/>
    <w:rsid w:val="00B95B10"/>
    <w:rsid w:val="00B967A2"/>
    <w:rsid w:val="00B96830"/>
    <w:rsid w:val="00B97014"/>
    <w:rsid w:val="00B97022"/>
    <w:rsid w:val="00B97168"/>
    <w:rsid w:val="00B978B0"/>
    <w:rsid w:val="00B978F7"/>
    <w:rsid w:val="00BA05D5"/>
    <w:rsid w:val="00BA0971"/>
    <w:rsid w:val="00BA11FB"/>
    <w:rsid w:val="00BA2C75"/>
    <w:rsid w:val="00BA3865"/>
    <w:rsid w:val="00BA4400"/>
    <w:rsid w:val="00BA463E"/>
    <w:rsid w:val="00BA4B06"/>
    <w:rsid w:val="00BA5265"/>
    <w:rsid w:val="00BA535E"/>
    <w:rsid w:val="00BA56E1"/>
    <w:rsid w:val="00BA5D44"/>
    <w:rsid w:val="00BA6221"/>
    <w:rsid w:val="00BA7869"/>
    <w:rsid w:val="00BA7B2B"/>
    <w:rsid w:val="00BA7C5A"/>
    <w:rsid w:val="00BA7F2E"/>
    <w:rsid w:val="00BB1042"/>
    <w:rsid w:val="00BB1105"/>
    <w:rsid w:val="00BB17DC"/>
    <w:rsid w:val="00BB19FB"/>
    <w:rsid w:val="00BB1AB9"/>
    <w:rsid w:val="00BB2314"/>
    <w:rsid w:val="00BB28DA"/>
    <w:rsid w:val="00BB2C64"/>
    <w:rsid w:val="00BB327F"/>
    <w:rsid w:val="00BB3CFA"/>
    <w:rsid w:val="00BB4028"/>
    <w:rsid w:val="00BB49DA"/>
    <w:rsid w:val="00BB4B99"/>
    <w:rsid w:val="00BB530A"/>
    <w:rsid w:val="00BB5804"/>
    <w:rsid w:val="00BB612D"/>
    <w:rsid w:val="00BB6961"/>
    <w:rsid w:val="00BC071C"/>
    <w:rsid w:val="00BC0770"/>
    <w:rsid w:val="00BC07F5"/>
    <w:rsid w:val="00BC0FB6"/>
    <w:rsid w:val="00BC11F7"/>
    <w:rsid w:val="00BC1544"/>
    <w:rsid w:val="00BC1652"/>
    <w:rsid w:val="00BC16AC"/>
    <w:rsid w:val="00BC19C0"/>
    <w:rsid w:val="00BC19EC"/>
    <w:rsid w:val="00BC210D"/>
    <w:rsid w:val="00BC2195"/>
    <w:rsid w:val="00BC36DF"/>
    <w:rsid w:val="00BC3B14"/>
    <w:rsid w:val="00BC3EBF"/>
    <w:rsid w:val="00BC42E4"/>
    <w:rsid w:val="00BC4562"/>
    <w:rsid w:val="00BC47E6"/>
    <w:rsid w:val="00BC48E5"/>
    <w:rsid w:val="00BC4F66"/>
    <w:rsid w:val="00BC524B"/>
    <w:rsid w:val="00BC5407"/>
    <w:rsid w:val="00BC55F6"/>
    <w:rsid w:val="00BC5BA1"/>
    <w:rsid w:val="00BC5C61"/>
    <w:rsid w:val="00BC5D9C"/>
    <w:rsid w:val="00BC6C53"/>
    <w:rsid w:val="00BC775F"/>
    <w:rsid w:val="00BC7CC9"/>
    <w:rsid w:val="00BD02D7"/>
    <w:rsid w:val="00BD0331"/>
    <w:rsid w:val="00BD06AA"/>
    <w:rsid w:val="00BD0C08"/>
    <w:rsid w:val="00BD0CEB"/>
    <w:rsid w:val="00BD0F0A"/>
    <w:rsid w:val="00BD197C"/>
    <w:rsid w:val="00BD2D44"/>
    <w:rsid w:val="00BD33F4"/>
    <w:rsid w:val="00BD3F06"/>
    <w:rsid w:val="00BD4439"/>
    <w:rsid w:val="00BD5194"/>
    <w:rsid w:val="00BD5596"/>
    <w:rsid w:val="00BD577D"/>
    <w:rsid w:val="00BD57DA"/>
    <w:rsid w:val="00BD5E02"/>
    <w:rsid w:val="00BD5E21"/>
    <w:rsid w:val="00BD6250"/>
    <w:rsid w:val="00BD62C3"/>
    <w:rsid w:val="00BD6DBA"/>
    <w:rsid w:val="00BD70AE"/>
    <w:rsid w:val="00BD7AB6"/>
    <w:rsid w:val="00BD7C5A"/>
    <w:rsid w:val="00BE00DB"/>
    <w:rsid w:val="00BE09EE"/>
    <w:rsid w:val="00BE0B38"/>
    <w:rsid w:val="00BE1478"/>
    <w:rsid w:val="00BE14CC"/>
    <w:rsid w:val="00BE1CD0"/>
    <w:rsid w:val="00BE1DD5"/>
    <w:rsid w:val="00BE24C3"/>
    <w:rsid w:val="00BE24EF"/>
    <w:rsid w:val="00BE3735"/>
    <w:rsid w:val="00BE3944"/>
    <w:rsid w:val="00BE3D57"/>
    <w:rsid w:val="00BE3E0D"/>
    <w:rsid w:val="00BE425E"/>
    <w:rsid w:val="00BE4CEE"/>
    <w:rsid w:val="00BE4E4A"/>
    <w:rsid w:val="00BE4EC4"/>
    <w:rsid w:val="00BE4FE2"/>
    <w:rsid w:val="00BE59EA"/>
    <w:rsid w:val="00BE5AAE"/>
    <w:rsid w:val="00BE5E67"/>
    <w:rsid w:val="00BE5FA8"/>
    <w:rsid w:val="00BE6056"/>
    <w:rsid w:val="00BE6CF5"/>
    <w:rsid w:val="00BE6F2C"/>
    <w:rsid w:val="00BE700A"/>
    <w:rsid w:val="00BE70AC"/>
    <w:rsid w:val="00BE7743"/>
    <w:rsid w:val="00BE7C8B"/>
    <w:rsid w:val="00BE7CD1"/>
    <w:rsid w:val="00BE7D26"/>
    <w:rsid w:val="00BE7D59"/>
    <w:rsid w:val="00BF0701"/>
    <w:rsid w:val="00BF08D7"/>
    <w:rsid w:val="00BF09F3"/>
    <w:rsid w:val="00BF1766"/>
    <w:rsid w:val="00BF1EB5"/>
    <w:rsid w:val="00BF1F3B"/>
    <w:rsid w:val="00BF2591"/>
    <w:rsid w:val="00BF2B99"/>
    <w:rsid w:val="00BF2FEA"/>
    <w:rsid w:val="00BF3030"/>
    <w:rsid w:val="00BF30FB"/>
    <w:rsid w:val="00BF32F0"/>
    <w:rsid w:val="00BF3FD7"/>
    <w:rsid w:val="00BF450C"/>
    <w:rsid w:val="00BF5742"/>
    <w:rsid w:val="00BF59EE"/>
    <w:rsid w:val="00BF64A0"/>
    <w:rsid w:val="00BF739E"/>
    <w:rsid w:val="00C01082"/>
    <w:rsid w:val="00C015E2"/>
    <w:rsid w:val="00C01D05"/>
    <w:rsid w:val="00C01E48"/>
    <w:rsid w:val="00C01FB8"/>
    <w:rsid w:val="00C025E6"/>
    <w:rsid w:val="00C025FB"/>
    <w:rsid w:val="00C030A1"/>
    <w:rsid w:val="00C03EAE"/>
    <w:rsid w:val="00C03EEB"/>
    <w:rsid w:val="00C0495F"/>
    <w:rsid w:val="00C05211"/>
    <w:rsid w:val="00C05848"/>
    <w:rsid w:val="00C05F00"/>
    <w:rsid w:val="00C06619"/>
    <w:rsid w:val="00C0662F"/>
    <w:rsid w:val="00C068C7"/>
    <w:rsid w:val="00C06EF9"/>
    <w:rsid w:val="00C07128"/>
    <w:rsid w:val="00C07172"/>
    <w:rsid w:val="00C078F0"/>
    <w:rsid w:val="00C07B5D"/>
    <w:rsid w:val="00C1048F"/>
    <w:rsid w:val="00C10574"/>
    <w:rsid w:val="00C10CC7"/>
    <w:rsid w:val="00C10ED5"/>
    <w:rsid w:val="00C10F01"/>
    <w:rsid w:val="00C1146D"/>
    <w:rsid w:val="00C11D38"/>
    <w:rsid w:val="00C129B5"/>
    <w:rsid w:val="00C136D8"/>
    <w:rsid w:val="00C138A8"/>
    <w:rsid w:val="00C13FE3"/>
    <w:rsid w:val="00C14069"/>
    <w:rsid w:val="00C14344"/>
    <w:rsid w:val="00C14E3B"/>
    <w:rsid w:val="00C15323"/>
    <w:rsid w:val="00C15331"/>
    <w:rsid w:val="00C159D0"/>
    <w:rsid w:val="00C16173"/>
    <w:rsid w:val="00C16376"/>
    <w:rsid w:val="00C16A05"/>
    <w:rsid w:val="00C16C4B"/>
    <w:rsid w:val="00C17BD2"/>
    <w:rsid w:val="00C20826"/>
    <w:rsid w:val="00C20CF5"/>
    <w:rsid w:val="00C21129"/>
    <w:rsid w:val="00C2130C"/>
    <w:rsid w:val="00C2173C"/>
    <w:rsid w:val="00C21ABC"/>
    <w:rsid w:val="00C21D59"/>
    <w:rsid w:val="00C21E0A"/>
    <w:rsid w:val="00C220B7"/>
    <w:rsid w:val="00C22339"/>
    <w:rsid w:val="00C2246C"/>
    <w:rsid w:val="00C22A50"/>
    <w:rsid w:val="00C23723"/>
    <w:rsid w:val="00C23DE6"/>
    <w:rsid w:val="00C2424B"/>
    <w:rsid w:val="00C244CA"/>
    <w:rsid w:val="00C244F7"/>
    <w:rsid w:val="00C249F1"/>
    <w:rsid w:val="00C25067"/>
    <w:rsid w:val="00C259CB"/>
    <w:rsid w:val="00C25B11"/>
    <w:rsid w:val="00C26015"/>
    <w:rsid w:val="00C26395"/>
    <w:rsid w:val="00C26AB6"/>
    <w:rsid w:val="00C26D20"/>
    <w:rsid w:val="00C26F98"/>
    <w:rsid w:val="00C278B4"/>
    <w:rsid w:val="00C27BE5"/>
    <w:rsid w:val="00C30338"/>
    <w:rsid w:val="00C310ED"/>
    <w:rsid w:val="00C3120F"/>
    <w:rsid w:val="00C31A33"/>
    <w:rsid w:val="00C31BA3"/>
    <w:rsid w:val="00C31F05"/>
    <w:rsid w:val="00C33583"/>
    <w:rsid w:val="00C33821"/>
    <w:rsid w:val="00C33CD8"/>
    <w:rsid w:val="00C342C0"/>
    <w:rsid w:val="00C34E94"/>
    <w:rsid w:val="00C35682"/>
    <w:rsid w:val="00C35AF7"/>
    <w:rsid w:val="00C36676"/>
    <w:rsid w:val="00C37622"/>
    <w:rsid w:val="00C37B09"/>
    <w:rsid w:val="00C40237"/>
    <w:rsid w:val="00C40D30"/>
    <w:rsid w:val="00C414B6"/>
    <w:rsid w:val="00C41A81"/>
    <w:rsid w:val="00C41BD4"/>
    <w:rsid w:val="00C41BE4"/>
    <w:rsid w:val="00C42662"/>
    <w:rsid w:val="00C42C37"/>
    <w:rsid w:val="00C43B8F"/>
    <w:rsid w:val="00C445FE"/>
    <w:rsid w:val="00C448E0"/>
    <w:rsid w:val="00C44AF1"/>
    <w:rsid w:val="00C45734"/>
    <w:rsid w:val="00C45917"/>
    <w:rsid w:val="00C4643D"/>
    <w:rsid w:val="00C46F93"/>
    <w:rsid w:val="00C477F6"/>
    <w:rsid w:val="00C478E1"/>
    <w:rsid w:val="00C47DD8"/>
    <w:rsid w:val="00C5044D"/>
    <w:rsid w:val="00C50595"/>
    <w:rsid w:val="00C50F9F"/>
    <w:rsid w:val="00C51319"/>
    <w:rsid w:val="00C52038"/>
    <w:rsid w:val="00C523DE"/>
    <w:rsid w:val="00C53301"/>
    <w:rsid w:val="00C53B54"/>
    <w:rsid w:val="00C545AE"/>
    <w:rsid w:val="00C553EB"/>
    <w:rsid w:val="00C56DD5"/>
    <w:rsid w:val="00C56F3E"/>
    <w:rsid w:val="00C57382"/>
    <w:rsid w:val="00C5784C"/>
    <w:rsid w:val="00C57BE0"/>
    <w:rsid w:val="00C60383"/>
    <w:rsid w:val="00C60F39"/>
    <w:rsid w:val="00C625BD"/>
    <w:rsid w:val="00C62788"/>
    <w:rsid w:val="00C6362B"/>
    <w:rsid w:val="00C63A5D"/>
    <w:rsid w:val="00C63A5E"/>
    <w:rsid w:val="00C6581B"/>
    <w:rsid w:val="00C65C63"/>
    <w:rsid w:val="00C65DD4"/>
    <w:rsid w:val="00C65F5F"/>
    <w:rsid w:val="00C66436"/>
    <w:rsid w:val="00C6663E"/>
    <w:rsid w:val="00C66ED4"/>
    <w:rsid w:val="00C67131"/>
    <w:rsid w:val="00C672CF"/>
    <w:rsid w:val="00C67AF1"/>
    <w:rsid w:val="00C67E5A"/>
    <w:rsid w:val="00C67F7F"/>
    <w:rsid w:val="00C70A19"/>
    <w:rsid w:val="00C71023"/>
    <w:rsid w:val="00C72630"/>
    <w:rsid w:val="00C7328D"/>
    <w:rsid w:val="00C73875"/>
    <w:rsid w:val="00C73C7F"/>
    <w:rsid w:val="00C740CA"/>
    <w:rsid w:val="00C74878"/>
    <w:rsid w:val="00C74BDC"/>
    <w:rsid w:val="00C74D80"/>
    <w:rsid w:val="00C7542B"/>
    <w:rsid w:val="00C762B1"/>
    <w:rsid w:val="00C763AD"/>
    <w:rsid w:val="00C775BC"/>
    <w:rsid w:val="00C77EDB"/>
    <w:rsid w:val="00C801B5"/>
    <w:rsid w:val="00C802B7"/>
    <w:rsid w:val="00C806BC"/>
    <w:rsid w:val="00C80C29"/>
    <w:rsid w:val="00C816A6"/>
    <w:rsid w:val="00C81742"/>
    <w:rsid w:val="00C817D8"/>
    <w:rsid w:val="00C81A61"/>
    <w:rsid w:val="00C81EA1"/>
    <w:rsid w:val="00C8264D"/>
    <w:rsid w:val="00C82EBD"/>
    <w:rsid w:val="00C82FBA"/>
    <w:rsid w:val="00C833DF"/>
    <w:rsid w:val="00C84D2C"/>
    <w:rsid w:val="00C858E6"/>
    <w:rsid w:val="00C85FCE"/>
    <w:rsid w:val="00C860C9"/>
    <w:rsid w:val="00C864B1"/>
    <w:rsid w:val="00C86B3A"/>
    <w:rsid w:val="00C86C5B"/>
    <w:rsid w:val="00C87350"/>
    <w:rsid w:val="00C8791F"/>
    <w:rsid w:val="00C87C2D"/>
    <w:rsid w:val="00C87C5C"/>
    <w:rsid w:val="00C87E39"/>
    <w:rsid w:val="00C87FB9"/>
    <w:rsid w:val="00C90FA6"/>
    <w:rsid w:val="00C9127F"/>
    <w:rsid w:val="00C91578"/>
    <w:rsid w:val="00C917C0"/>
    <w:rsid w:val="00C91EEE"/>
    <w:rsid w:val="00C927B6"/>
    <w:rsid w:val="00C934CD"/>
    <w:rsid w:val="00C935B9"/>
    <w:rsid w:val="00C936FB"/>
    <w:rsid w:val="00C93907"/>
    <w:rsid w:val="00C939E4"/>
    <w:rsid w:val="00C93E8F"/>
    <w:rsid w:val="00C944E3"/>
    <w:rsid w:val="00C95614"/>
    <w:rsid w:val="00C956F2"/>
    <w:rsid w:val="00C95D09"/>
    <w:rsid w:val="00C95FAA"/>
    <w:rsid w:val="00C96E35"/>
    <w:rsid w:val="00C96E96"/>
    <w:rsid w:val="00C9746C"/>
    <w:rsid w:val="00C975AA"/>
    <w:rsid w:val="00C97B81"/>
    <w:rsid w:val="00CA0CA7"/>
    <w:rsid w:val="00CA18BD"/>
    <w:rsid w:val="00CA1D8D"/>
    <w:rsid w:val="00CA28EE"/>
    <w:rsid w:val="00CA2A52"/>
    <w:rsid w:val="00CA3007"/>
    <w:rsid w:val="00CA3029"/>
    <w:rsid w:val="00CA3643"/>
    <w:rsid w:val="00CA39CB"/>
    <w:rsid w:val="00CA3B48"/>
    <w:rsid w:val="00CA478B"/>
    <w:rsid w:val="00CA4866"/>
    <w:rsid w:val="00CA4C9A"/>
    <w:rsid w:val="00CA51C2"/>
    <w:rsid w:val="00CA5287"/>
    <w:rsid w:val="00CA5A55"/>
    <w:rsid w:val="00CA6B5D"/>
    <w:rsid w:val="00CA7061"/>
    <w:rsid w:val="00CA75CC"/>
    <w:rsid w:val="00CA79CD"/>
    <w:rsid w:val="00CB0DC4"/>
    <w:rsid w:val="00CB0ECE"/>
    <w:rsid w:val="00CB117A"/>
    <w:rsid w:val="00CB1617"/>
    <w:rsid w:val="00CB1C33"/>
    <w:rsid w:val="00CB21D1"/>
    <w:rsid w:val="00CB4236"/>
    <w:rsid w:val="00CB4249"/>
    <w:rsid w:val="00CB43AF"/>
    <w:rsid w:val="00CB4513"/>
    <w:rsid w:val="00CB46A3"/>
    <w:rsid w:val="00CB47C6"/>
    <w:rsid w:val="00CB49AE"/>
    <w:rsid w:val="00CB4A24"/>
    <w:rsid w:val="00CB4B01"/>
    <w:rsid w:val="00CB53D4"/>
    <w:rsid w:val="00CB546A"/>
    <w:rsid w:val="00CB553C"/>
    <w:rsid w:val="00CB5FC6"/>
    <w:rsid w:val="00CB656F"/>
    <w:rsid w:val="00CB6612"/>
    <w:rsid w:val="00CB703C"/>
    <w:rsid w:val="00CB79BA"/>
    <w:rsid w:val="00CB7CE1"/>
    <w:rsid w:val="00CB7E10"/>
    <w:rsid w:val="00CC10F2"/>
    <w:rsid w:val="00CC11F1"/>
    <w:rsid w:val="00CC1A43"/>
    <w:rsid w:val="00CC27A0"/>
    <w:rsid w:val="00CC28A1"/>
    <w:rsid w:val="00CC28B9"/>
    <w:rsid w:val="00CC2B8B"/>
    <w:rsid w:val="00CC2D69"/>
    <w:rsid w:val="00CC2DEF"/>
    <w:rsid w:val="00CC31E8"/>
    <w:rsid w:val="00CC3BF0"/>
    <w:rsid w:val="00CC3E0E"/>
    <w:rsid w:val="00CC3EFE"/>
    <w:rsid w:val="00CC3F61"/>
    <w:rsid w:val="00CC42BF"/>
    <w:rsid w:val="00CC432F"/>
    <w:rsid w:val="00CC438F"/>
    <w:rsid w:val="00CC45D6"/>
    <w:rsid w:val="00CC4670"/>
    <w:rsid w:val="00CC4E07"/>
    <w:rsid w:val="00CC5AAB"/>
    <w:rsid w:val="00CC5ACD"/>
    <w:rsid w:val="00CC5EB0"/>
    <w:rsid w:val="00CC6191"/>
    <w:rsid w:val="00CC620E"/>
    <w:rsid w:val="00CC6C37"/>
    <w:rsid w:val="00CC70C0"/>
    <w:rsid w:val="00CC7505"/>
    <w:rsid w:val="00CC77DD"/>
    <w:rsid w:val="00CC7859"/>
    <w:rsid w:val="00CC7BB9"/>
    <w:rsid w:val="00CD0396"/>
    <w:rsid w:val="00CD0E2F"/>
    <w:rsid w:val="00CD12C2"/>
    <w:rsid w:val="00CD15E8"/>
    <w:rsid w:val="00CD185B"/>
    <w:rsid w:val="00CD2091"/>
    <w:rsid w:val="00CD22A1"/>
    <w:rsid w:val="00CD2AA6"/>
    <w:rsid w:val="00CD2FD0"/>
    <w:rsid w:val="00CD308A"/>
    <w:rsid w:val="00CD3A97"/>
    <w:rsid w:val="00CD3CEA"/>
    <w:rsid w:val="00CD3CF1"/>
    <w:rsid w:val="00CD405E"/>
    <w:rsid w:val="00CD4255"/>
    <w:rsid w:val="00CD46BE"/>
    <w:rsid w:val="00CD473E"/>
    <w:rsid w:val="00CD4B73"/>
    <w:rsid w:val="00CD5215"/>
    <w:rsid w:val="00CD5224"/>
    <w:rsid w:val="00CD62E8"/>
    <w:rsid w:val="00CD6951"/>
    <w:rsid w:val="00CD6AA1"/>
    <w:rsid w:val="00CD7098"/>
    <w:rsid w:val="00CD70EA"/>
    <w:rsid w:val="00CE0242"/>
    <w:rsid w:val="00CE02D4"/>
    <w:rsid w:val="00CE0F14"/>
    <w:rsid w:val="00CE0FA3"/>
    <w:rsid w:val="00CE1D7D"/>
    <w:rsid w:val="00CE2486"/>
    <w:rsid w:val="00CE24B5"/>
    <w:rsid w:val="00CE25A8"/>
    <w:rsid w:val="00CE36BE"/>
    <w:rsid w:val="00CE3B96"/>
    <w:rsid w:val="00CE40B3"/>
    <w:rsid w:val="00CE46A3"/>
    <w:rsid w:val="00CE4E5C"/>
    <w:rsid w:val="00CE59A2"/>
    <w:rsid w:val="00CE5CC2"/>
    <w:rsid w:val="00CE63B5"/>
    <w:rsid w:val="00CE69A4"/>
    <w:rsid w:val="00CE6EE4"/>
    <w:rsid w:val="00CE74B8"/>
    <w:rsid w:val="00CF07B3"/>
    <w:rsid w:val="00CF1756"/>
    <w:rsid w:val="00CF2697"/>
    <w:rsid w:val="00CF2BBE"/>
    <w:rsid w:val="00CF2E85"/>
    <w:rsid w:val="00CF3162"/>
    <w:rsid w:val="00CF396F"/>
    <w:rsid w:val="00CF3AE7"/>
    <w:rsid w:val="00CF472F"/>
    <w:rsid w:val="00CF4E04"/>
    <w:rsid w:val="00CF507C"/>
    <w:rsid w:val="00CF5E02"/>
    <w:rsid w:val="00CF5FB9"/>
    <w:rsid w:val="00CF61A5"/>
    <w:rsid w:val="00CF6B90"/>
    <w:rsid w:val="00D0022B"/>
    <w:rsid w:val="00D01515"/>
    <w:rsid w:val="00D019DB"/>
    <w:rsid w:val="00D01BCF"/>
    <w:rsid w:val="00D01FE0"/>
    <w:rsid w:val="00D0226B"/>
    <w:rsid w:val="00D02440"/>
    <w:rsid w:val="00D02F71"/>
    <w:rsid w:val="00D038C7"/>
    <w:rsid w:val="00D03D11"/>
    <w:rsid w:val="00D04BF6"/>
    <w:rsid w:val="00D04DDC"/>
    <w:rsid w:val="00D04EA7"/>
    <w:rsid w:val="00D04FB1"/>
    <w:rsid w:val="00D05397"/>
    <w:rsid w:val="00D0560B"/>
    <w:rsid w:val="00D058B5"/>
    <w:rsid w:val="00D05964"/>
    <w:rsid w:val="00D059DC"/>
    <w:rsid w:val="00D05AB7"/>
    <w:rsid w:val="00D062A5"/>
    <w:rsid w:val="00D069C0"/>
    <w:rsid w:val="00D06EFF"/>
    <w:rsid w:val="00D06FF0"/>
    <w:rsid w:val="00D0709D"/>
    <w:rsid w:val="00D071F7"/>
    <w:rsid w:val="00D0746A"/>
    <w:rsid w:val="00D07884"/>
    <w:rsid w:val="00D079EF"/>
    <w:rsid w:val="00D10288"/>
    <w:rsid w:val="00D1049A"/>
    <w:rsid w:val="00D1107E"/>
    <w:rsid w:val="00D110D5"/>
    <w:rsid w:val="00D110DE"/>
    <w:rsid w:val="00D1142E"/>
    <w:rsid w:val="00D12537"/>
    <w:rsid w:val="00D1275F"/>
    <w:rsid w:val="00D1574A"/>
    <w:rsid w:val="00D15A5E"/>
    <w:rsid w:val="00D1611F"/>
    <w:rsid w:val="00D1626D"/>
    <w:rsid w:val="00D16310"/>
    <w:rsid w:val="00D1676B"/>
    <w:rsid w:val="00D167E3"/>
    <w:rsid w:val="00D16B35"/>
    <w:rsid w:val="00D16B80"/>
    <w:rsid w:val="00D175D4"/>
    <w:rsid w:val="00D17763"/>
    <w:rsid w:val="00D17A4D"/>
    <w:rsid w:val="00D17AA4"/>
    <w:rsid w:val="00D20001"/>
    <w:rsid w:val="00D2032A"/>
    <w:rsid w:val="00D20719"/>
    <w:rsid w:val="00D21144"/>
    <w:rsid w:val="00D21B8F"/>
    <w:rsid w:val="00D21CFB"/>
    <w:rsid w:val="00D21D00"/>
    <w:rsid w:val="00D21E07"/>
    <w:rsid w:val="00D220E5"/>
    <w:rsid w:val="00D22140"/>
    <w:rsid w:val="00D225B0"/>
    <w:rsid w:val="00D22685"/>
    <w:rsid w:val="00D22742"/>
    <w:rsid w:val="00D229A4"/>
    <w:rsid w:val="00D2349D"/>
    <w:rsid w:val="00D23A75"/>
    <w:rsid w:val="00D23DAA"/>
    <w:rsid w:val="00D23F5A"/>
    <w:rsid w:val="00D24022"/>
    <w:rsid w:val="00D25171"/>
    <w:rsid w:val="00D2588B"/>
    <w:rsid w:val="00D25E89"/>
    <w:rsid w:val="00D26409"/>
    <w:rsid w:val="00D26460"/>
    <w:rsid w:val="00D2651E"/>
    <w:rsid w:val="00D26BDF"/>
    <w:rsid w:val="00D26D09"/>
    <w:rsid w:val="00D2729B"/>
    <w:rsid w:val="00D277AF"/>
    <w:rsid w:val="00D27AE2"/>
    <w:rsid w:val="00D27B5F"/>
    <w:rsid w:val="00D30925"/>
    <w:rsid w:val="00D31328"/>
    <w:rsid w:val="00D319B6"/>
    <w:rsid w:val="00D31A4C"/>
    <w:rsid w:val="00D34541"/>
    <w:rsid w:val="00D348BB"/>
    <w:rsid w:val="00D34F58"/>
    <w:rsid w:val="00D35162"/>
    <w:rsid w:val="00D35A71"/>
    <w:rsid w:val="00D35BE9"/>
    <w:rsid w:val="00D36586"/>
    <w:rsid w:val="00D36C1B"/>
    <w:rsid w:val="00D36EB5"/>
    <w:rsid w:val="00D370FB"/>
    <w:rsid w:val="00D37509"/>
    <w:rsid w:val="00D37CA6"/>
    <w:rsid w:val="00D4028E"/>
    <w:rsid w:val="00D40B51"/>
    <w:rsid w:val="00D415D6"/>
    <w:rsid w:val="00D42638"/>
    <w:rsid w:val="00D429D5"/>
    <w:rsid w:val="00D42BBB"/>
    <w:rsid w:val="00D42FDF"/>
    <w:rsid w:val="00D43D2B"/>
    <w:rsid w:val="00D441F7"/>
    <w:rsid w:val="00D4430E"/>
    <w:rsid w:val="00D44BD1"/>
    <w:rsid w:val="00D45210"/>
    <w:rsid w:val="00D452E0"/>
    <w:rsid w:val="00D45C9E"/>
    <w:rsid w:val="00D45CD6"/>
    <w:rsid w:val="00D45FC8"/>
    <w:rsid w:val="00D46331"/>
    <w:rsid w:val="00D46352"/>
    <w:rsid w:val="00D46B67"/>
    <w:rsid w:val="00D473E1"/>
    <w:rsid w:val="00D4752A"/>
    <w:rsid w:val="00D47544"/>
    <w:rsid w:val="00D50B86"/>
    <w:rsid w:val="00D50D1F"/>
    <w:rsid w:val="00D50F8B"/>
    <w:rsid w:val="00D510EE"/>
    <w:rsid w:val="00D517D4"/>
    <w:rsid w:val="00D5188B"/>
    <w:rsid w:val="00D52AEF"/>
    <w:rsid w:val="00D52ED7"/>
    <w:rsid w:val="00D53E4F"/>
    <w:rsid w:val="00D54398"/>
    <w:rsid w:val="00D5585F"/>
    <w:rsid w:val="00D55B7F"/>
    <w:rsid w:val="00D56255"/>
    <w:rsid w:val="00D56E09"/>
    <w:rsid w:val="00D57D65"/>
    <w:rsid w:val="00D600E3"/>
    <w:rsid w:val="00D60319"/>
    <w:rsid w:val="00D610F9"/>
    <w:rsid w:val="00D61A9C"/>
    <w:rsid w:val="00D62C9B"/>
    <w:rsid w:val="00D63453"/>
    <w:rsid w:val="00D6457E"/>
    <w:rsid w:val="00D65B7C"/>
    <w:rsid w:val="00D669A9"/>
    <w:rsid w:val="00D66B08"/>
    <w:rsid w:val="00D66CDD"/>
    <w:rsid w:val="00D66D83"/>
    <w:rsid w:val="00D6742B"/>
    <w:rsid w:val="00D67ADF"/>
    <w:rsid w:val="00D701A6"/>
    <w:rsid w:val="00D70370"/>
    <w:rsid w:val="00D70E8B"/>
    <w:rsid w:val="00D71163"/>
    <w:rsid w:val="00D71305"/>
    <w:rsid w:val="00D7189E"/>
    <w:rsid w:val="00D71D22"/>
    <w:rsid w:val="00D7204D"/>
    <w:rsid w:val="00D72317"/>
    <w:rsid w:val="00D725FE"/>
    <w:rsid w:val="00D72876"/>
    <w:rsid w:val="00D729AC"/>
    <w:rsid w:val="00D72B4B"/>
    <w:rsid w:val="00D73287"/>
    <w:rsid w:val="00D73621"/>
    <w:rsid w:val="00D73A19"/>
    <w:rsid w:val="00D73C62"/>
    <w:rsid w:val="00D74120"/>
    <w:rsid w:val="00D746B7"/>
    <w:rsid w:val="00D747F6"/>
    <w:rsid w:val="00D75428"/>
    <w:rsid w:val="00D7570D"/>
    <w:rsid w:val="00D757A3"/>
    <w:rsid w:val="00D75BE6"/>
    <w:rsid w:val="00D7626F"/>
    <w:rsid w:val="00D76AA4"/>
    <w:rsid w:val="00D77A7F"/>
    <w:rsid w:val="00D77F8B"/>
    <w:rsid w:val="00D80053"/>
    <w:rsid w:val="00D8008A"/>
    <w:rsid w:val="00D80A61"/>
    <w:rsid w:val="00D80B1E"/>
    <w:rsid w:val="00D813AA"/>
    <w:rsid w:val="00D82029"/>
    <w:rsid w:val="00D823B6"/>
    <w:rsid w:val="00D8253F"/>
    <w:rsid w:val="00D8285E"/>
    <w:rsid w:val="00D82E32"/>
    <w:rsid w:val="00D84486"/>
    <w:rsid w:val="00D84EA0"/>
    <w:rsid w:val="00D85489"/>
    <w:rsid w:val="00D86248"/>
    <w:rsid w:val="00D86E69"/>
    <w:rsid w:val="00D871AC"/>
    <w:rsid w:val="00D87231"/>
    <w:rsid w:val="00D873B4"/>
    <w:rsid w:val="00D87921"/>
    <w:rsid w:val="00D87930"/>
    <w:rsid w:val="00D87F01"/>
    <w:rsid w:val="00D9116F"/>
    <w:rsid w:val="00D912DB"/>
    <w:rsid w:val="00D918C1"/>
    <w:rsid w:val="00D91F10"/>
    <w:rsid w:val="00D9214C"/>
    <w:rsid w:val="00D92895"/>
    <w:rsid w:val="00D92B13"/>
    <w:rsid w:val="00D92D6C"/>
    <w:rsid w:val="00D93C38"/>
    <w:rsid w:val="00D93FA3"/>
    <w:rsid w:val="00D9438D"/>
    <w:rsid w:val="00D949C6"/>
    <w:rsid w:val="00D962FB"/>
    <w:rsid w:val="00D96E52"/>
    <w:rsid w:val="00D96FAC"/>
    <w:rsid w:val="00D97585"/>
    <w:rsid w:val="00D97DC7"/>
    <w:rsid w:val="00DA0B1B"/>
    <w:rsid w:val="00DA1706"/>
    <w:rsid w:val="00DA196F"/>
    <w:rsid w:val="00DA1972"/>
    <w:rsid w:val="00DA1B03"/>
    <w:rsid w:val="00DA1D1E"/>
    <w:rsid w:val="00DA248C"/>
    <w:rsid w:val="00DA3298"/>
    <w:rsid w:val="00DA3446"/>
    <w:rsid w:val="00DA354A"/>
    <w:rsid w:val="00DA3D2D"/>
    <w:rsid w:val="00DA3DFB"/>
    <w:rsid w:val="00DA48ED"/>
    <w:rsid w:val="00DA4A75"/>
    <w:rsid w:val="00DA4BC1"/>
    <w:rsid w:val="00DA4C37"/>
    <w:rsid w:val="00DA4FF2"/>
    <w:rsid w:val="00DA512F"/>
    <w:rsid w:val="00DA570F"/>
    <w:rsid w:val="00DA5846"/>
    <w:rsid w:val="00DA5B38"/>
    <w:rsid w:val="00DA5C60"/>
    <w:rsid w:val="00DA624A"/>
    <w:rsid w:val="00DA66C0"/>
    <w:rsid w:val="00DB1CD2"/>
    <w:rsid w:val="00DB27CF"/>
    <w:rsid w:val="00DB294F"/>
    <w:rsid w:val="00DB2F13"/>
    <w:rsid w:val="00DB349A"/>
    <w:rsid w:val="00DB44AE"/>
    <w:rsid w:val="00DB542A"/>
    <w:rsid w:val="00DB65F6"/>
    <w:rsid w:val="00DB7041"/>
    <w:rsid w:val="00DB72E2"/>
    <w:rsid w:val="00DB7BBE"/>
    <w:rsid w:val="00DB7C90"/>
    <w:rsid w:val="00DB7D2D"/>
    <w:rsid w:val="00DB7E18"/>
    <w:rsid w:val="00DC0041"/>
    <w:rsid w:val="00DC0614"/>
    <w:rsid w:val="00DC0E1F"/>
    <w:rsid w:val="00DC1161"/>
    <w:rsid w:val="00DC19E7"/>
    <w:rsid w:val="00DC1FA9"/>
    <w:rsid w:val="00DC24B9"/>
    <w:rsid w:val="00DC295C"/>
    <w:rsid w:val="00DC31A0"/>
    <w:rsid w:val="00DC34FE"/>
    <w:rsid w:val="00DC35BB"/>
    <w:rsid w:val="00DC42FC"/>
    <w:rsid w:val="00DC4662"/>
    <w:rsid w:val="00DC5CFB"/>
    <w:rsid w:val="00DC6B4B"/>
    <w:rsid w:val="00DC6D87"/>
    <w:rsid w:val="00DC6E0C"/>
    <w:rsid w:val="00DC6E9D"/>
    <w:rsid w:val="00DC757D"/>
    <w:rsid w:val="00DC7A83"/>
    <w:rsid w:val="00DC7C23"/>
    <w:rsid w:val="00DC7F34"/>
    <w:rsid w:val="00DD0394"/>
    <w:rsid w:val="00DD0EA0"/>
    <w:rsid w:val="00DD0EE3"/>
    <w:rsid w:val="00DD19D5"/>
    <w:rsid w:val="00DD1A4C"/>
    <w:rsid w:val="00DD243F"/>
    <w:rsid w:val="00DD2FE0"/>
    <w:rsid w:val="00DD36C5"/>
    <w:rsid w:val="00DD3BF9"/>
    <w:rsid w:val="00DD4860"/>
    <w:rsid w:val="00DD56B6"/>
    <w:rsid w:val="00DD65B9"/>
    <w:rsid w:val="00DD6A8B"/>
    <w:rsid w:val="00DD6E4A"/>
    <w:rsid w:val="00DD70ED"/>
    <w:rsid w:val="00DD7238"/>
    <w:rsid w:val="00DD72B0"/>
    <w:rsid w:val="00DD7E7F"/>
    <w:rsid w:val="00DE0098"/>
    <w:rsid w:val="00DE0B2F"/>
    <w:rsid w:val="00DE18C6"/>
    <w:rsid w:val="00DE1D64"/>
    <w:rsid w:val="00DE2D61"/>
    <w:rsid w:val="00DE2F84"/>
    <w:rsid w:val="00DE3720"/>
    <w:rsid w:val="00DE3EC2"/>
    <w:rsid w:val="00DE401E"/>
    <w:rsid w:val="00DE42AF"/>
    <w:rsid w:val="00DE4305"/>
    <w:rsid w:val="00DE45C1"/>
    <w:rsid w:val="00DE49A0"/>
    <w:rsid w:val="00DE49C0"/>
    <w:rsid w:val="00DE61A2"/>
    <w:rsid w:val="00DE742A"/>
    <w:rsid w:val="00DE772F"/>
    <w:rsid w:val="00DE7AC7"/>
    <w:rsid w:val="00DE7CBF"/>
    <w:rsid w:val="00DF0B55"/>
    <w:rsid w:val="00DF0EF3"/>
    <w:rsid w:val="00DF107C"/>
    <w:rsid w:val="00DF14EC"/>
    <w:rsid w:val="00DF18A1"/>
    <w:rsid w:val="00DF19EA"/>
    <w:rsid w:val="00DF1C04"/>
    <w:rsid w:val="00DF1D01"/>
    <w:rsid w:val="00DF2032"/>
    <w:rsid w:val="00DF2473"/>
    <w:rsid w:val="00DF2520"/>
    <w:rsid w:val="00DF292D"/>
    <w:rsid w:val="00DF2B0E"/>
    <w:rsid w:val="00DF3212"/>
    <w:rsid w:val="00DF3CB5"/>
    <w:rsid w:val="00DF4B66"/>
    <w:rsid w:val="00DF4FD6"/>
    <w:rsid w:val="00DF4FDB"/>
    <w:rsid w:val="00DF5199"/>
    <w:rsid w:val="00DF5C4C"/>
    <w:rsid w:val="00DF5D54"/>
    <w:rsid w:val="00DF6A18"/>
    <w:rsid w:val="00DF7002"/>
    <w:rsid w:val="00DF76CC"/>
    <w:rsid w:val="00DF76DE"/>
    <w:rsid w:val="00DF771A"/>
    <w:rsid w:val="00DF7BA3"/>
    <w:rsid w:val="00E00B93"/>
    <w:rsid w:val="00E0141B"/>
    <w:rsid w:val="00E014B8"/>
    <w:rsid w:val="00E025D5"/>
    <w:rsid w:val="00E03B4E"/>
    <w:rsid w:val="00E03EEB"/>
    <w:rsid w:val="00E042AB"/>
    <w:rsid w:val="00E043F9"/>
    <w:rsid w:val="00E045DC"/>
    <w:rsid w:val="00E04DE7"/>
    <w:rsid w:val="00E05003"/>
    <w:rsid w:val="00E05951"/>
    <w:rsid w:val="00E05C75"/>
    <w:rsid w:val="00E06412"/>
    <w:rsid w:val="00E0716F"/>
    <w:rsid w:val="00E0745B"/>
    <w:rsid w:val="00E1026C"/>
    <w:rsid w:val="00E10D62"/>
    <w:rsid w:val="00E10F85"/>
    <w:rsid w:val="00E11B37"/>
    <w:rsid w:val="00E11BD4"/>
    <w:rsid w:val="00E12574"/>
    <w:rsid w:val="00E12797"/>
    <w:rsid w:val="00E129F4"/>
    <w:rsid w:val="00E12E4D"/>
    <w:rsid w:val="00E12EFF"/>
    <w:rsid w:val="00E12F46"/>
    <w:rsid w:val="00E12FBC"/>
    <w:rsid w:val="00E130F2"/>
    <w:rsid w:val="00E1317E"/>
    <w:rsid w:val="00E13607"/>
    <w:rsid w:val="00E136C6"/>
    <w:rsid w:val="00E14492"/>
    <w:rsid w:val="00E146B2"/>
    <w:rsid w:val="00E14A59"/>
    <w:rsid w:val="00E14C5F"/>
    <w:rsid w:val="00E14F60"/>
    <w:rsid w:val="00E15432"/>
    <w:rsid w:val="00E15C2B"/>
    <w:rsid w:val="00E15FE4"/>
    <w:rsid w:val="00E1649A"/>
    <w:rsid w:val="00E16E40"/>
    <w:rsid w:val="00E174D1"/>
    <w:rsid w:val="00E17664"/>
    <w:rsid w:val="00E17711"/>
    <w:rsid w:val="00E17CF8"/>
    <w:rsid w:val="00E17F20"/>
    <w:rsid w:val="00E17F34"/>
    <w:rsid w:val="00E2043A"/>
    <w:rsid w:val="00E20C5A"/>
    <w:rsid w:val="00E20F5D"/>
    <w:rsid w:val="00E2148F"/>
    <w:rsid w:val="00E21BC2"/>
    <w:rsid w:val="00E22178"/>
    <w:rsid w:val="00E2217B"/>
    <w:rsid w:val="00E223F3"/>
    <w:rsid w:val="00E22521"/>
    <w:rsid w:val="00E22586"/>
    <w:rsid w:val="00E2288E"/>
    <w:rsid w:val="00E22B2E"/>
    <w:rsid w:val="00E22EDA"/>
    <w:rsid w:val="00E2349D"/>
    <w:rsid w:val="00E23600"/>
    <w:rsid w:val="00E23BBB"/>
    <w:rsid w:val="00E24343"/>
    <w:rsid w:val="00E24357"/>
    <w:rsid w:val="00E247C1"/>
    <w:rsid w:val="00E2597B"/>
    <w:rsid w:val="00E25A79"/>
    <w:rsid w:val="00E26247"/>
    <w:rsid w:val="00E266E5"/>
    <w:rsid w:val="00E26AEE"/>
    <w:rsid w:val="00E27A32"/>
    <w:rsid w:val="00E30671"/>
    <w:rsid w:val="00E30749"/>
    <w:rsid w:val="00E30E7A"/>
    <w:rsid w:val="00E30E8F"/>
    <w:rsid w:val="00E30ED5"/>
    <w:rsid w:val="00E31679"/>
    <w:rsid w:val="00E31FA2"/>
    <w:rsid w:val="00E324D9"/>
    <w:rsid w:val="00E328B5"/>
    <w:rsid w:val="00E3296B"/>
    <w:rsid w:val="00E3366F"/>
    <w:rsid w:val="00E3405D"/>
    <w:rsid w:val="00E340F8"/>
    <w:rsid w:val="00E3494E"/>
    <w:rsid w:val="00E360B5"/>
    <w:rsid w:val="00E37797"/>
    <w:rsid w:val="00E40858"/>
    <w:rsid w:val="00E41B6A"/>
    <w:rsid w:val="00E42039"/>
    <w:rsid w:val="00E424D7"/>
    <w:rsid w:val="00E426AB"/>
    <w:rsid w:val="00E42D66"/>
    <w:rsid w:val="00E42F1D"/>
    <w:rsid w:val="00E433C0"/>
    <w:rsid w:val="00E4494E"/>
    <w:rsid w:val="00E449CB"/>
    <w:rsid w:val="00E452C1"/>
    <w:rsid w:val="00E45AFE"/>
    <w:rsid w:val="00E460B5"/>
    <w:rsid w:val="00E46C57"/>
    <w:rsid w:val="00E476B5"/>
    <w:rsid w:val="00E5024B"/>
    <w:rsid w:val="00E5065E"/>
    <w:rsid w:val="00E5100F"/>
    <w:rsid w:val="00E51087"/>
    <w:rsid w:val="00E513B3"/>
    <w:rsid w:val="00E51842"/>
    <w:rsid w:val="00E51B38"/>
    <w:rsid w:val="00E52A11"/>
    <w:rsid w:val="00E52BAF"/>
    <w:rsid w:val="00E52C93"/>
    <w:rsid w:val="00E5349F"/>
    <w:rsid w:val="00E53739"/>
    <w:rsid w:val="00E5376A"/>
    <w:rsid w:val="00E5433F"/>
    <w:rsid w:val="00E54DCE"/>
    <w:rsid w:val="00E54F97"/>
    <w:rsid w:val="00E55A22"/>
    <w:rsid w:val="00E55A64"/>
    <w:rsid w:val="00E55C41"/>
    <w:rsid w:val="00E606F1"/>
    <w:rsid w:val="00E607A3"/>
    <w:rsid w:val="00E60D45"/>
    <w:rsid w:val="00E61246"/>
    <w:rsid w:val="00E61512"/>
    <w:rsid w:val="00E6198C"/>
    <w:rsid w:val="00E61C2F"/>
    <w:rsid w:val="00E61F95"/>
    <w:rsid w:val="00E623EB"/>
    <w:rsid w:val="00E6252E"/>
    <w:rsid w:val="00E62576"/>
    <w:rsid w:val="00E62789"/>
    <w:rsid w:val="00E6289D"/>
    <w:rsid w:val="00E62BDC"/>
    <w:rsid w:val="00E62EBE"/>
    <w:rsid w:val="00E632E2"/>
    <w:rsid w:val="00E63D60"/>
    <w:rsid w:val="00E63E72"/>
    <w:rsid w:val="00E64021"/>
    <w:rsid w:val="00E643D1"/>
    <w:rsid w:val="00E655A2"/>
    <w:rsid w:val="00E6567A"/>
    <w:rsid w:val="00E65B5A"/>
    <w:rsid w:val="00E65ED6"/>
    <w:rsid w:val="00E66059"/>
    <w:rsid w:val="00E66117"/>
    <w:rsid w:val="00E6654B"/>
    <w:rsid w:val="00E66690"/>
    <w:rsid w:val="00E66AB9"/>
    <w:rsid w:val="00E66F50"/>
    <w:rsid w:val="00E674CC"/>
    <w:rsid w:val="00E67690"/>
    <w:rsid w:val="00E67E59"/>
    <w:rsid w:val="00E70423"/>
    <w:rsid w:val="00E70EC8"/>
    <w:rsid w:val="00E71BD1"/>
    <w:rsid w:val="00E72125"/>
    <w:rsid w:val="00E7254C"/>
    <w:rsid w:val="00E72621"/>
    <w:rsid w:val="00E729A2"/>
    <w:rsid w:val="00E729B5"/>
    <w:rsid w:val="00E72E0A"/>
    <w:rsid w:val="00E7347A"/>
    <w:rsid w:val="00E73CD6"/>
    <w:rsid w:val="00E746AC"/>
    <w:rsid w:val="00E746C6"/>
    <w:rsid w:val="00E748E2"/>
    <w:rsid w:val="00E74BB0"/>
    <w:rsid w:val="00E74D5F"/>
    <w:rsid w:val="00E755A1"/>
    <w:rsid w:val="00E75807"/>
    <w:rsid w:val="00E759BF"/>
    <w:rsid w:val="00E75BA1"/>
    <w:rsid w:val="00E771E7"/>
    <w:rsid w:val="00E773CF"/>
    <w:rsid w:val="00E77455"/>
    <w:rsid w:val="00E77748"/>
    <w:rsid w:val="00E77F0E"/>
    <w:rsid w:val="00E80223"/>
    <w:rsid w:val="00E80702"/>
    <w:rsid w:val="00E80AFD"/>
    <w:rsid w:val="00E80E93"/>
    <w:rsid w:val="00E81586"/>
    <w:rsid w:val="00E82D27"/>
    <w:rsid w:val="00E83046"/>
    <w:rsid w:val="00E8331F"/>
    <w:rsid w:val="00E8337C"/>
    <w:rsid w:val="00E83471"/>
    <w:rsid w:val="00E84130"/>
    <w:rsid w:val="00E848A7"/>
    <w:rsid w:val="00E85693"/>
    <w:rsid w:val="00E8590F"/>
    <w:rsid w:val="00E85FEA"/>
    <w:rsid w:val="00E86675"/>
    <w:rsid w:val="00E86687"/>
    <w:rsid w:val="00E86CC0"/>
    <w:rsid w:val="00E8742B"/>
    <w:rsid w:val="00E87536"/>
    <w:rsid w:val="00E9062E"/>
    <w:rsid w:val="00E91183"/>
    <w:rsid w:val="00E91A1B"/>
    <w:rsid w:val="00E91B11"/>
    <w:rsid w:val="00E91CB2"/>
    <w:rsid w:val="00E91F0F"/>
    <w:rsid w:val="00E92191"/>
    <w:rsid w:val="00E923B9"/>
    <w:rsid w:val="00E925B5"/>
    <w:rsid w:val="00E926B7"/>
    <w:rsid w:val="00E9278C"/>
    <w:rsid w:val="00E92BB4"/>
    <w:rsid w:val="00E9356E"/>
    <w:rsid w:val="00E93AB3"/>
    <w:rsid w:val="00E940D6"/>
    <w:rsid w:val="00E945A9"/>
    <w:rsid w:val="00E94610"/>
    <w:rsid w:val="00E94A97"/>
    <w:rsid w:val="00E94D35"/>
    <w:rsid w:val="00E955B2"/>
    <w:rsid w:val="00E95918"/>
    <w:rsid w:val="00E95985"/>
    <w:rsid w:val="00E95A28"/>
    <w:rsid w:val="00E95CF5"/>
    <w:rsid w:val="00E95D5B"/>
    <w:rsid w:val="00E95FCB"/>
    <w:rsid w:val="00E96173"/>
    <w:rsid w:val="00E961A5"/>
    <w:rsid w:val="00E96CDF"/>
    <w:rsid w:val="00E96E8C"/>
    <w:rsid w:val="00E9719C"/>
    <w:rsid w:val="00E97429"/>
    <w:rsid w:val="00E9773B"/>
    <w:rsid w:val="00E9776C"/>
    <w:rsid w:val="00E97CBF"/>
    <w:rsid w:val="00EA0510"/>
    <w:rsid w:val="00EA052F"/>
    <w:rsid w:val="00EA0D54"/>
    <w:rsid w:val="00EA0D63"/>
    <w:rsid w:val="00EA0FA0"/>
    <w:rsid w:val="00EA14BC"/>
    <w:rsid w:val="00EA1BAF"/>
    <w:rsid w:val="00EA21A7"/>
    <w:rsid w:val="00EA2BE4"/>
    <w:rsid w:val="00EA3090"/>
    <w:rsid w:val="00EA35D0"/>
    <w:rsid w:val="00EA38F7"/>
    <w:rsid w:val="00EA4213"/>
    <w:rsid w:val="00EA436A"/>
    <w:rsid w:val="00EA45E7"/>
    <w:rsid w:val="00EA4DB6"/>
    <w:rsid w:val="00EA4E26"/>
    <w:rsid w:val="00EA5361"/>
    <w:rsid w:val="00EA53CF"/>
    <w:rsid w:val="00EA5B19"/>
    <w:rsid w:val="00EA64BD"/>
    <w:rsid w:val="00EA6E46"/>
    <w:rsid w:val="00EA7289"/>
    <w:rsid w:val="00EA72D4"/>
    <w:rsid w:val="00EA7340"/>
    <w:rsid w:val="00EA738E"/>
    <w:rsid w:val="00EA7487"/>
    <w:rsid w:val="00EA7627"/>
    <w:rsid w:val="00EA78E6"/>
    <w:rsid w:val="00EA7E8F"/>
    <w:rsid w:val="00EB005D"/>
    <w:rsid w:val="00EB02C3"/>
    <w:rsid w:val="00EB05EC"/>
    <w:rsid w:val="00EB0BB7"/>
    <w:rsid w:val="00EB0D27"/>
    <w:rsid w:val="00EB2232"/>
    <w:rsid w:val="00EB24C2"/>
    <w:rsid w:val="00EB28AF"/>
    <w:rsid w:val="00EB359F"/>
    <w:rsid w:val="00EB3FB2"/>
    <w:rsid w:val="00EB4299"/>
    <w:rsid w:val="00EB5152"/>
    <w:rsid w:val="00EB5189"/>
    <w:rsid w:val="00EB546D"/>
    <w:rsid w:val="00EB549D"/>
    <w:rsid w:val="00EB57A9"/>
    <w:rsid w:val="00EB59D9"/>
    <w:rsid w:val="00EB5CBF"/>
    <w:rsid w:val="00EB61E5"/>
    <w:rsid w:val="00EB61FD"/>
    <w:rsid w:val="00EB6516"/>
    <w:rsid w:val="00EB6D3D"/>
    <w:rsid w:val="00EB70EA"/>
    <w:rsid w:val="00EB7510"/>
    <w:rsid w:val="00EB7529"/>
    <w:rsid w:val="00EB76CA"/>
    <w:rsid w:val="00EC079C"/>
    <w:rsid w:val="00EC0B2A"/>
    <w:rsid w:val="00EC1C6C"/>
    <w:rsid w:val="00EC1FE8"/>
    <w:rsid w:val="00EC232D"/>
    <w:rsid w:val="00EC25C8"/>
    <w:rsid w:val="00EC3F01"/>
    <w:rsid w:val="00EC4481"/>
    <w:rsid w:val="00EC4A4E"/>
    <w:rsid w:val="00EC4B2C"/>
    <w:rsid w:val="00EC51A9"/>
    <w:rsid w:val="00EC5387"/>
    <w:rsid w:val="00EC54DC"/>
    <w:rsid w:val="00EC6165"/>
    <w:rsid w:val="00EC655E"/>
    <w:rsid w:val="00EC66B6"/>
    <w:rsid w:val="00EC6AC6"/>
    <w:rsid w:val="00EC7AA2"/>
    <w:rsid w:val="00ED027C"/>
    <w:rsid w:val="00ED08CA"/>
    <w:rsid w:val="00ED0930"/>
    <w:rsid w:val="00ED0E36"/>
    <w:rsid w:val="00ED0F75"/>
    <w:rsid w:val="00ED1096"/>
    <w:rsid w:val="00ED1214"/>
    <w:rsid w:val="00ED1DBA"/>
    <w:rsid w:val="00ED1E30"/>
    <w:rsid w:val="00ED2FD6"/>
    <w:rsid w:val="00ED3504"/>
    <w:rsid w:val="00ED3EC4"/>
    <w:rsid w:val="00ED4FA7"/>
    <w:rsid w:val="00ED5025"/>
    <w:rsid w:val="00ED526F"/>
    <w:rsid w:val="00ED52C4"/>
    <w:rsid w:val="00ED52CF"/>
    <w:rsid w:val="00ED56BF"/>
    <w:rsid w:val="00ED5783"/>
    <w:rsid w:val="00ED57AD"/>
    <w:rsid w:val="00ED57AE"/>
    <w:rsid w:val="00ED66B5"/>
    <w:rsid w:val="00ED6A51"/>
    <w:rsid w:val="00ED6E1B"/>
    <w:rsid w:val="00ED6F99"/>
    <w:rsid w:val="00EE07EC"/>
    <w:rsid w:val="00EE0D9C"/>
    <w:rsid w:val="00EE181F"/>
    <w:rsid w:val="00EE1E4E"/>
    <w:rsid w:val="00EE21BC"/>
    <w:rsid w:val="00EE265D"/>
    <w:rsid w:val="00EE2A8A"/>
    <w:rsid w:val="00EE34B2"/>
    <w:rsid w:val="00EE381F"/>
    <w:rsid w:val="00EE3D94"/>
    <w:rsid w:val="00EE4E34"/>
    <w:rsid w:val="00EE5B7B"/>
    <w:rsid w:val="00EE6680"/>
    <w:rsid w:val="00EE671C"/>
    <w:rsid w:val="00EE690E"/>
    <w:rsid w:val="00EE6B32"/>
    <w:rsid w:val="00EE6C52"/>
    <w:rsid w:val="00EE737A"/>
    <w:rsid w:val="00EE770E"/>
    <w:rsid w:val="00EF0126"/>
    <w:rsid w:val="00EF03F3"/>
    <w:rsid w:val="00EF0973"/>
    <w:rsid w:val="00EF1006"/>
    <w:rsid w:val="00EF18B0"/>
    <w:rsid w:val="00EF1B01"/>
    <w:rsid w:val="00EF1C4C"/>
    <w:rsid w:val="00EF1E49"/>
    <w:rsid w:val="00EF26E2"/>
    <w:rsid w:val="00EF2B03"/>
    <w:rsid w:val="00EF30AD"/>
    <w:rsid w:val="00EF32CB"/>
    <w:rsid w:val="00EF424B"/>
    <w:rsid w:val="00EF4419"/>
    <w:rsid w:val="00EF444D"/>
    <w:rsid w:val="00EF462F"/>
    <w:rsid w:val="00EF46E1"/>
    <w:rsid w:val="00EF47F8"/>
    <w:rsid w:val="00EF4E32"/>
    <w:rsid w:val="00EF5136"/>
    <w:rsid w:val="00EF5807"/>
    <w:rsid w:val="00EF651C"/>
    <w:rsid w:val="00EF65B1"/>
    <w:rsid w:val="00EF7909"/>
    <w:rsid w:val="00EF7D6E"/>
    <w:rsid w:val="00F0054E"/>
    <w:rsid w:val="00F006CB"/>
    <w:rsid w:val="00F00A7C"/>
    <w:rsid w:val="00F011A1"/>
    <w:rsid w:val="00F01768"/>
    <w:rsid w:val="00F01D31"/>
    <w:rsid w:val="00F01FF8"/>
    <w:rsid w:val="00F021AC"/>
    <w:rsid w:val="00F02AD7"/>
    <w:rsid w:val="00F02F13"/>
    <w:rsid w:val="00F03254"/>
    <w:rsid w:val="00F03B01"/>
    <w:rsid w:val="00F03D60"/>
    <w:rsid w:val="00F03E21"/>
    <w:rsid w:val="00F04471"/>
    <w:rsid w:val="00F04F3F"/>
    <w:rsid w:val="00F05309"/>
    <w:rsid w:val="00F053C2"/>
    <w:rsid w:val="00F0567D"/>
    <w:rsid w:val="00F05B57"/>
    <w:rsid w:val="00F05FD5"/>
    <w:rsid w:val="00F06334"/>
    <w:rsid w:val="00F06497"/>
    <w:rsid w:val="00F06F2F"/>
    <w:rsid w:val="00F075A8"/>
    <w:rsid w:val="00F07708"/>
    <w:rsid w:val="00F1113C"/>
    <w:rsid w:val="00F11225"/>
    <w:rsid w:val="00F11429"/>
    <w:rsid w:val="00F1215C"/>
    <w:rsid w:val="00F122FA"/>
    <w:rsid w:val="00F12730"/>
    <w:rsid w:val="00F129B4"/>
    <w:rsid w:val="00F12E7D"/>
    <w:rsid w:val="00F1369A"/>
    <w:rsid w:val="00F13D8B"/>
    <w:rsid w:val="00F1436D"/>
    <w:rsid w:val="00F1442A"/>
    <w:rsid w:val="00F14EE9"/>
    <w:rsid w:val="00F1529E"/>
    <w:rsid w:val="00F1537F"/>
    <w:rsid w:val="00F15E60"/>
    <w:rsid w:val="00F15FD7"/>
    <w:rsid w:val="00F163A5"/>
    <w:rsid w:val="00F170A8"/>
    <w:rsid w:val="00F17417"/>
    <w:rsid w:val="00F177C2"/>
    <w:rsid w:val="00F178E6"/>
    <w:rsid w:val="00F17955"/>
    <w:rsid w:val="00F17AFC"/>
    <w:rsid w:val="00F20109"/>
    <w:rsid w:val="00F2025C"/>
    <w:rsid w:val="00F205F4"/>
    <w:rsid w:val="00F2147B"/>
    <w:rsid w:val="00F222EF"/>
    <w:rsid w:val="00F22914"/>
    <w:rsid w:val="00F22C53"/>
    <w:rsid w:val="00F23F18"/>
    <w:rsid w:val="00F2437A"/>
    <w:rsid w:val="00F24587"/>
    <w:rsid w:val="00F24A40"/>
    <w:rsid w:val="00F250E3"/>
    <w:rsid w:val="00F25F9E"/>
    <w:rsid w:val="00F26A4C"/>
    <w:rsid w:val="00F2750C"/>
    <w:rsid w:val="00F27784"/>
    <w:rsid w:val="00F30222"/>
    <w:rsid w:val="00F303D8"/>
    <w:rsid w:val="00F3086F"/>
    <w:rsid w:val="00F3175B"/>
    <w:rsid w:val="00F326EB"/>
    <w:rsid w:val="00F32B64"/>
    <w:rsid w:val="00F3365E"/>
    <w:rsid w:val="00F33D62"/>
    <w:rsid w:val="00F33DD4"/>
    <w:rsid w:val="00F340B6"/>
    <w:rsid w:val="00F34E25"/>
    <w:rsid w:val="00F353B9"/>
    <w:rsid w:val="00F3564C"/>
    <w:rsid w:val="00F35DBC"/>
    <w:rsid w:val="00F35EC5"/>
    <w:rsid w:val="00F3648E"/>
    <w:rsid w:val="00F36E3F"/>
    <w:rsid w:val="00F37B0B"/>
    <w:rsid w:val="00F40397"/>
    <w:rsid w:val="00F4055E"/>
    <w:rsid w:val="00F40B84"/>
    <w:rsid w:val="00F4180A"/>
    <w:rsid w:val="00F41FC7"/>
    <w:rsid w:val="00F4202E"/>
    <w:rsid w:val="00F429D0"/>
    <w:rsid w:val="00F43086"/>
    <w:rsid w:val="00F435E5"/>
    <w:rsid w:val="00F44ECC"/>
    <w:rsid w:val="00F44F70"/>
    <w:rsid w:val="00F454F0"/>
    <w:rsid w:val="00F459C5"/>
    <w:rsid w:val="00F45E1B"/>
    <w:rsid w:val="00F45E2F"/>
    <w:rsid w:val="00F45ED9"/>
    <w:rsid w:val="00F469E8"/>
    <w:rsid w:val="00F469FA"/>
    <w:rsid w:val="00F47BCE"/>
    <w:rsid w:val="00F50419"/>
    <w:rsid w:val="00F509FE"/>
    <w:rsid w:val="00F51211"/>
    <w:rsid w:val="00F515FE"/>
    <w:rsid w:val="00F51A4F"/>
    <w:rsid w:val="00F51F3E"/>
    <w:rsid w:val="00F52B40"/>
    <w:rsid w:val="00F53B94"/>
    <w:rsid w:val="00F54795"/>
    <w:rsid w:val="00F54EA0"/>
    <w:rsid w:val="00F55096"/>
    <w:rsid w:val="00F55264"/>
    <w:rsid w:val="00F55453"/>
    <w:rsid w:val="00F556AA"/>
    <w:rsid w:val="00F55A01"/>
    <w:rsid w:val="00F55EE3"/>
    <w:rsid w:val="00F56B30"/>
    <w:rsid w:val="00F56DB3"/>
    <w:rsid w:val="00F57353"/>
    <w:rsid w:val="00F57999"/>
    <w:rsid w:val="00F57B5B"/>
    <w:rsid w:val="00F57DD3"/>
    <w:rsid w:val="00F602BF"/>
    <w:rsid w:val="00F61526"/>
    <w:rsid w:val="00F618D7"/>
    <w:rsid w:val="00F61F14"/>
    <w:rsid w:val="00F620F7"/>
    <w:rsid w:val="00F6384C"/>
    <w:rsid w:val="00F639AE"/>
    <w:rsid w:val="00F63BEB"/>
    <w:rsid w:val="00F63FA4"/>
    <w:rsid w:val="00F640DE"/>
    <w:rsid w:val="00F641B1"/>
    <w:rsid w:val="00F644EC"/>
    <w:rsid w:val="00F64A42"/>
    <w:rsid w:val="00F64DA4"/>
    <w:rsid w:val="00F64EF0"/>
    <w:rsid w:val="00F65F3E"/>
    <w:rsid w:val="00F6688F"/>
    <w:rsid w:val="00F671E9"/>
    <w:rsid w:val="00F70493"/>
    <w:rsid w:val="00F70E2D"/>
    <w:rsid w:val="00F71279"/>
    <w:rsid w:val="00F712B7"/>
    <w:rsid w:val="00F71B2F"/>
    <w:rsid w:val="00F71D18"/>
    <w:rsid w:val="00F72474"/>
    <w:rsid w:val="00F734BE"/>
    <w:rsid w:val="00F7399A"/>
    <w:rsid w:val="00F739E4"/>
    <w:rsid w:val="00F75E34"/>
    <w:rsid w:val="00F760EB"/>
    <w:rsid w:val="00F76288"/>
    <w:rsid w:val="00F77025"/>
    <w:rsid w:val="00F77503"/>
    <w:rsid w:val="00F81567"/>
    <w:rsid w:val="00F818DB"/>
    <w:rsid w:val="00F823DA"/>
    <w:rsid w:val="00F82675"/>
    <w:rsid w:val="00F82AE9"/>
    <w:rsid w:val="00F82CBD"/>
    <w:rsid w:val="00F8369B"/>
    <w:rsid w:val="00F83F3D"/>
    <w:rsid w:val="00F8419A"/>
    <w:rsid w:val="00F8478C"/>
    <w:rsid w:val="00F848F5"/>
    <w:rsid w:val="00F84D50"/>
    <w:rsid w:val="00F85354"/>
    <w:rsid w:val="00F8563C"/>
    <w:rsid w:val="00F85745"/>
    <w:rsid w:val="00F859BB"/>
    <w:rsid w:val="00F85B52"/>
    <w:rsid w:val="00F8660D"/>
    <w:rsid w:val="00F8765C"/>
    <w:rsid w:val="00F87937"/>
    <w:rsid w:val="00F87E67"/>
    <w:rsid w:val="00F87EBB"/>
    <w:rsid w:val="00F908A8"/>
    <w:rsid w:val="00F91E02"/>
    <w:rsid w:val="00F928C0"/>
    <w:rsid w:val="00F92F9E"/>
    <w:rsid w:val="00F93506"/>
    <w:rsid w:val="00F937DF"/>
    <w:rsid w:val="00F93DA4"/>
    <w:rsid w:val="00F93EAD"/>
    <w:rsid w:val="00F942C7"/>
    <w:rsid w:val="00F945C7"/>
    <w:rsid w:val="00F945D6"/>
    <w:rsid w:val="00F94BF6"/>
    <w:rsid w:val="00F94D08"/>
    <w:rsid w:val="00F95017"/>
    <w:rsid w:val="00F95532"/>
    <w:rsid w:val="00F9565C"/>
    <w:rsid w:val="00F95D87"/>
    <w:rsid w:val="00F96485"/>
    <w:rsid w:val="00F96ACB"/>
    <w:rsid w:val="00F96C31"/>
    <w:rsid w:val="00F96D48"/>
    <w:rsid w:val="00F970E5"/>
    <w:rsid w:val="00F97660"/>
    <w:rsid w:val="00F97B01"/>
    <w:rsid w:val="00FA0129"/>
    <w:rsid w:val="00FA0836"/>
    <w:rsid w:val="00FA0F2F"/>
    <w:rsid w:val="00FA1641"/>
    <w:rsid w:val="00FA190B"/>
    <w:rsid w:val="00FA2008"/>
    <w:rsid w:val="00FA2285"/>
    <w:rsid w:val="00FA2401"/>
    <w:rsid w:val="00FA2445"/>
    <w:rsid w:val="00FA2851"/>
    <w:rsid w:val="00FA2DA0"/>
    <w:rsid w:val="00FA40AA"/>
    <w:rsid w:val="00FA424E"/>
    <w:rsid w:val="00FA46FF"/>
    <w:rsid w:val="00FA4CB2"/>
    <w:rsid w:val="00FA4D09"/>
    <w:rsid w:val="00FA5020"/>
    <w:rsid w:val="00FA5209"/>
    <w:rsid w:val="00FA5DEF"/>
    <w:rsid w:val="00FA6105"/>
    <w:rsid w:val="00FA63B2"/>
    <w:rsid w:val="00FA71BA"/>
    <w:rsid w:val="00FA75B1"/>
    <w:rsid w:val="00FB093E"/>
    <w:rsid w:val="00FB0C5C"/>
    <w:rsid w:val="00FB0D6B"/>
    <w:rsid w:val="00FB0F97"/>
    <w:rsid w:val="00FB1ED2"/>
    <w:rsid w:val="00FB21A6"/>
    <w:rsid w:val="00FB22CA"/>
    <w:rsid w:val="00FB249C"/>
    <w:rsid w:val="00FB2AED"/>
    <w:rsid w:val="00FB2AF3"/>
    <w:rsid w:val="00FB2F2C"/>
    <w:rsid w:val="00FB30A9"/>
    <w:rsid w:val="00FB30FB"/>
    <w:rsid w:val="00FB3148"/>
    <w:rsid w:val="00FB3419"/>
    <w:rsid w:val="00FB391F"/>
    <w:rsid w:val="00FB3C8D"/>
    <w:rsid w:val="00FB3D26"/>
    <w:rsid w:val="00FB3DD7"/>
    <w:rsid w:val="00FB405E"/>
    <w:rsid w:val="00FB452E"/>
    <w:rsid w:val="00FB48D6"/>
    <w:rsid w:val="00FB4E78"/>
    <w:rsid w:val="00FB5132"/>
    <w:rsid w:val="00FB5313"/>
    <w:rsid w:val="00FB5C5F"/>
    <w:rsid w:val="00FB7012"/>
    <w:rsid w:val="00FB7528"/>
    <w:rsid w:val="00FB76BC"/>
    <w:rsid w:val="00FB79A6"/>
    <w:rsid w:val="00FC01B3"/>
    <w:rsid w:val="00FC0D69"/>
    <w:rsid w:val="00FC1541"/>
    <w:rsid w:val="00FC1636"/>
    <w:rsid w:val="00FC1A66"/>
    <w:rsid w:val="00FC1AC5"/>
    <w:rsid w:val="00FC223F"/>
    <w:rsid w:val="00FC252D"/>
    <w:rsid w:val="00FC2BE5"/>
    <w:rsid w:val="00FC361E"/>
    <w:rsid w:val="00FC388B"/>
    <w:rsid w:val="00FC46ED"/>
    <w:rsid w:val="00FC496A"/>
    <w:rsid w:val="00FC53A5"/>
    <w:rsid w:val="00FC5585"/>
    <w:rsid w:val="00FC568C"/>
    <w:rsid w:val="00FC5775"/>
    <w:rsid w:val="00FC5D85"/>
    <w:rsid w:val="00FC5DF4"/>
    <w:rsid w:val="00FC5F42"/>
    <w:rsid w:val="00FC6147"/>
    <w:rsid w:val="00FC651A"/>
    <w:rsid w:val="00FC6977"/>
    <w:rsid w:val="00FC6AAE"/>
    <w:rsid w:val="00FC71C2"/>
    <w:rsid w:val="00FC7B95"/>
    <w:rsid w:val="00FD0859"/>
    <w:rsid w:val="00FD1446"/>
    <w:rsid w:val="00FD1FA5"/>
    <w:rsid w:val="00FD21F7"/>
    <w:rsid w:val="00FD224C"/>
    <w:rsid w:val="00FD2333"/>
    <w:rsid w:val="00FD2406"/>
    <w:rsid w:val="00FD28FF"/>
    <w:rsid w:val="00FD298E"/>
    <w:rsid w:val="00FD4363"/>
    <w:rsid w:val="00FD4744"/>
    <w:rsid w:val="00FD62BE"/>
    <w:rsid w:val="00FD6FAE"/>
    <w:rsid w:val="00FD79D8"/>
    <w:rsid w:val="00FE00BB"/>
    <w:rsid w:val="00FE0491"/>
    <w:rsid w:val="00FE0A0A"/>
    <w:rsid w:val="00FE0F84"/>
    <w:rsid w:val="00FE1007"/>
    <w:rsid w:val="00FE13BF"/>
    <w:rsid w:val="00FE236A"/>
    <w:rsid w:val="00FE2699"/>
    <w:rsid w:val="00FE28DA"/>
    <w:rsid w:val="00FE2B5D"/>
    <w:rsid w:val="00FE2EA7"/>
    <w:rsid w:val="00FE2F10"/>
    <w:rsid w:val="00FE30DD"/>
    <w:rsid w:val="00FE389B"/>
    <w:rsid w:val="00FE3B2D"/>
    <w:rsid w:val="00FE3FC6"/>
    <w:rsid w:val="00FE406C"/>
    <w:rsid w:val="00FE4438"/>
    <w:rsid w:val="00FE573F"/>
    <w:rsid w:val="00FE5DB8"/>
    <w:rsid w:val="00FE62B9"/>
    <w:rsid w:val="00FE662E"/>
    <w:rsid w:val="00FE6BDA"/>
    <w:rsid w:val="00FE6FED"/>
    <w:rsid w:val="00FE7033"/>
    <w:rsid w:val="00FE7580"/>
    <w:rsid w:val="00FE7E0F"/>
    <w:rsid w:val="00FF0735"/>
    <w:rsid w:val="00FF0A9A"/>
    <w:rsid w:val="00FF1419"/>
    <w:rsid w:val="00FF15DB"/>
    <w:rsid w:val="00FF1BF7"/>
    <w:rsid w:val="00FF2577"/>
    <w:rsid w:val="00FF2F57"/>
    <w:rsid w:val="00FF35A0"/>
    <w:rsid w:val="00FF40D0"/>
    <w:rsid w:val="00FF42A6"/>
    <w:rsid w:val="00FF42C4"/>
    <w:rsid w:val="00FF4505"/>
    <w:rsid w:val="00FF469A"/>
    <w:rsid w:val="00FF4B80"/>
    <w:rsid w:val="00FF4FE7"/>
    <w:rsid w:val="00FF4FF6"/>
    <w:rsid w:val="00FF58DB"/>
    <w:rsid w:val="00FF5FA6"/>
    <w:rsid w:val="00FF606E"/>
    <w:rsid w:val="00FF6253"/>
    <w:rsid w:val="00FF6C03"/>
    <w:rsid w:val="00FF774E"/>
    <w:rsid w:val="00FF77F1"/>
    <w:rsid w:val="00FF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4F3A2A"/>
  <w15:docId w15:val="{62CCBB4F-4064-40D3-A179-6DFB2BC60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kern w:val="2"/>
        <w:sz w:val="28"/>
        <w:szCs w:val="28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F2147"/>
    <w:pPr>
      <w:tabs>
        <w:tab w:val="left" w:pos="936"/>
        <w:tab w:val="left" w:pos="1560"/>
        <w:tab w:val="left" w:pos="2184"/>
        <w:tab w:val="left" w:pos="2808"/>
      </w:tabs>
      <w:overflowPunct w:val="0"/>
      <w:adjustRightInd w:val="0"/>
      <w:spacing w:after="360" w:line="360" w:lineRule="atLeast"/>
      <w:jc w:val="both"/>
      <w:textAlignment w:val="baseline"/>
    </w:pPr>
    <w:rPr>
      <w:rFonts w:eastAsia="華康細明體"/>
      <w:spacing w:val="30"/>
      <w:kern w:val="0"/>
      <w:sz w:val="24"/>
      <w:szCs w:val="20"/>
    </w:rPr>
  </w:style>
  <w:style w:type="paragraph" w:styleId="10">
    <w:name w:val="heading 1"/>
    <w:basedOn w:val="a1"/>
    <w:next w:val="a1"/>
    <w:link w:val="11"/>
    <w:qFormat/>
    <w:rsid w:val="00C01FB8"/>
    <w:pPr>
      <w:keepNext/>
      <w:spacing w:before="180" w:after="180" w:line="720" w:lineRule="atLeast"/>
      <w:outlineLvl w:val="0"/>
    </w:pPr>
    <w:rPr>
      <w:rFonts w:ascii="Arial" w:eastAsia="新細明體" w:hAnsi="Arial"/>
      <w:b/>
      <w:bCs/>
      <w:kern w:val="52"/>
      <w:sz w:val="52"/>
      <w:szCs w:val="52"/>
    </w:rPr>
  </w:style>
  <w:style w:type="paragraph" w:styleId="2">
    <w:name w:val="heading 2"/>
    <w:basedOn w:val="a1"/>
    <w:next w:val="a2"/>
    <w:link w:val="20"/>
    <w:qFormat/>
    <w:rsid w:val="00C01FB8"/>
    <w:pPr>
      <w:keepNext/>
      <w:tabs>
        <w:tab w:val="clear" w:pos="936"/>
        <w:tab w:val="clear" w:pos="1560"/>
        <w:tab w:val="clear" w:pos="2184"/>
        <w:tab w:val="clear" w:pos="2808"/>
      </w:tabs>
      <w:autoSpaceDE w:val="0"/>
      <w:autoSpaceDN w:val="0"/>
      <w:spacing w:after="0" w:line="-280" w:lineRule="auto"/>
      <w:ind w:right="29"/>
      <w:outlineLvl w:val="1"/>
    </w:pPr>
    <w:rPr>
      <w:rFonts w:eastAsia="新細明體"/>
      <w:b/>
      <w:spacing w:val="0"/>
      <w:sz w:val="28"/>
    </w:rPr>
  </w:style>
  <w:style w:type="paragraph" w:styleId="3">
    <w:name w:val="heading 3"/>
    <w:basedOn w:val="a1"/>
    <w:next w:val="a1"/>
    <w:link w:val="30"/>
    <w:qFormat/>
    <w:rsid w:val="00C01FB8"/>
    <w:pPr>
      <w:keepNext/>
      <w:tabs>
        <w:tab w:val="clear" w:pos="1560"/>
        <w:tab w:val="clear" w:pos="2184"/>
        <w:tab w:val="clear" w:pos="2808"/>
        <w:tab w:val="left" w:pos="1559"/>
        <w:tab w:val="left" w:pos="2183"/>
        <w:tab w:val="left" w:pos="2807"/>
      </w:tabs>
      <w:spacing w:line="720" w:lineRule="atLeast"/>
      <w:outlineLvl w:val="2"/>
    </w:pPr>
    <w:rPr>
      <w:rFonts w:ascii="Arial" w:eastAsia="細明體" w:hAnsi="Arial"/>
      <w:b/>
      <w:snapToGrid w:val="0"/>
      <w:sz w:val="36"/>
    </w:rPr>
  </w:style>
  <w:style w:type="paragraph" w:styleId="4">
    <w:name w:val="heading 4"/>
    <w:basedOn w:val="a1"/>
    <w:next w:val="a1"/>
    <w:link w:val="40"/>
    <w:qFormat/>
    <w:rsid w:val="00C01FB8"/>
    <w:pPr>
      <w:keepNext/>
      <w:widowControl w:val="0"/>
      <w:tabs>
        <w:tab w:val="clear" w:pos="936"/>
        <w:tab w:val="clear" w:pos="1560"/>
        <w:tab w:val="clear" w:pos="2184"/>
        <w:tab w:val="clear" w:pos="2808"/>
      </w:tabs>
      <w:adjustRightInd/>
      <w:snapToGrid w:val="0"/>
      <w:spacing w:after="0" w:line="240" w:lineRule="auto"/>
      <w:ind w:leftChars="-45" w:left="-108"/>
      <w:jc w:val="left"/>
      <w:textAlignment w:val="auto"/>
      <w:outlineLvl w:val="3"/>
    </w:pPr>
    <w:rPr>
      <w:rFonts w:eastAsia="新細明體"/>
      <w:spacing w:val="0"/>
      <w:kern w:val="2"/>
      <w:sz w:val="22"/>
      <w:szCs w:val="22"/>
      <w:u w:val="single"/>
      <w:lang w:val="en-GB"/>
    </w:rPr>
  </w:style>
  <w:style w:type="paragraph" w:styleId="5">
    <w:name w:val="heading 5"/>
    <w:basedOn w:val="a1"/>
    <w:next w:val="a2"/>
    <w:link w:val="50"/>
    <w:qFormat/>
    <w:rsid w:val="00C01FB8"/>
    <w:pPr>
      <w:keepNext/>
      <w:widowControl w:val="0"/>
      <w:tabs>
        <w:tab w:val="clear" w:pos="936"/>
        <w:tab w:val="clear" w:pos="1560"/>
        <w:tab w:val="clear" w:pos="2184"/>
        <w:tab w:val="clear" w:pos="2808"/>
      </w:tabs>
      <w:adjustRightInd/>
      <w:spacing w:after="0" w:line="260" w:lineRule="exact"/>
      <w:ind w:left="-48" w:right="-108"/>
      <w:jc w:val="center"/>
      <w:textAlignment w:val="auto"/>
      <w:outlineLvl w:val="4"/>
    </w:pPr>
    <w:rPr>
      <w:rFonts w:ascii="新細明體" w:eastAsia="新細明體"/>
      <w:spacing w:val="0"/>
      <w:kern w:val="2"/>
      <w:sz w:val="21"/>
      <w:u w:val="single"/>
    </w:rPr>
  </w:style>
  <w:style w:type="paragraph" w:styleId="6">
    <w:name w:val="heading 6"/>
    <w:basedOn w:val="a1"/>
    <w:next w:val="a1"/>
    <w:link w:val="60"/>
    <w:qFormat/>
    <w:rsid w:val="00C01FB8"/>
    <w:pPr>
      <w:keepNext/>
      <w:widowControl w:val="0"/>
      <w:tabs>
        <w:tab w:val="clear" w:pos="936"/>
        <w:tab w:val="clear" w:pos="2184"/>
        <w:tab w:val="clear" w:pos="2808"/>
        <w:tab w:val="left" w:pos="1152"/>
        <w:tab w:val="left" w:pos="1800"/>
        <w:tab w:val="left" w:pos="2280"/>
      </w:tabs>
      <w:suppressAutoHyphens/>
      <w:adjustRightInd/>
      <w:spacing w:after="0"/>
      <w:ind w:left="480" w:hanging="1152"/>
      <w:textAlignment w:val="auto"/>
      <w:outlineLvl w:val="5"/>
    </w:pPr>
    <w:rPr>
      <w:rFonts w:eastAsia="新細明體"/>
      <w:b/>
      <w:spacing w:val="0"/>
      <w:sz w:val="28"/>
      <w:lang w:val="en-GB" w:eastAsia="ar-SA"/>
    </w:rPr>
  </w:style>
  <w:style w:type="paragraph" w:styleId="7">
    <w:name w:val="heading 7"/>
    <w:basedOn w:val="a1"/>
    <w:next w:val="a1"/>
    <w:link w:val="70"/>
    <w:qFormat/>
    <w:rsid w:val="00C01FB8"/>
    <w:pPr>
      <w:keepNext/>
      <w:widowControl w:val="0"/>
      <w:tabs>
        <w:tab w:val="clear" w:pos="936"/>
        <w:tab w:val="clear" w:pos="1560"/>
        <w:tab w:val="clear" w:pos="2184"/>
        <w:tab w:val="clear" w:pos="2808"/>
        <w:tab w:val="left" w:pos="1080"/>
        <w:tab w:val="left" w:pos="1296"/>
        <w:tab w:val="left" w:pos="4176"/>
        <w:tab w:val="left" w:pos="4896"/>
        <w:tab w:val="left" w:pos="6192"/>
        <w:tab w:val="left" w:pos="6912"/>
      </w:tabs>
      <w:suppressAutoHyphens/>
      <w:autoSpaceDE w:val="0"/>
      <w:adjustRightInd/>
      <w:spacing w:after="0"/>
      <w:ind w:left="1296" w:right="29" w:hanging="1296"/>
      <w:jc w:val="left"/>
      <w:outlineLvl w:val="6"/>
    </w:pPr>
    <w:rPr>
      <w:rFonts w:eastAsia="新細明體"/>
      <w:b/>
      <w:spacing w:val="0"/>
      <w:sz w:val="28"/>
      <w:lang w:val="en-GB" w:eastAsia="ar-SA"/>
    </w:rPr>
  </w:style>
  <w:style w:type="paragraph" w:styleId="8">
    <w:name w:val="heading 8"/>
    <w:basedOn w:val="a1"/>
    <w:next w:val="a1"/>
    <w:link w:val="80"/>
    <w:qFormat/>
    <w:rsid w:val="00C01FB8"/>
    <w:pPr>
      <w:keepNext/>
      <w:spacing w:line="720" w:lineRule="atLeast"/>
      <w:ind w:leftChars="400" w:left="400"/>
      <w:outlineLvl w:val="7"/>
    </w:pPr>
    <w:rPr>
      <w:rFonts w:ascii="Cambria" w:eastAsia="新細明體" w:hAnsi="Cambria"/>
      <w:sz w:val="36"/>
      <w:szCs w:val="36"/>
    </w:rPr>
  </w:style>
  <w:style w:type="paragraph" w:styleId="9">
    <w:name w:val="heading 9"/>
    <w:basedOn w:val="a1"/>
    <w:next w:val="a1"/>
    <w:link w:val="90"/>
    <w:qFormat/>
    <w:rsid w:val="00C01FB8"/>
    <w:pPr>
      <w:keepNext/>
      <w:widowControl w:val="0"/>
      <w:tabs>
        <w:tab w:val="clear" w:pos="936"/>
        <w:tab w:val="clear" w:pos="1560"/>
        <w:tab w:val="clear" w:pos="2184"/>
        <w:tab w:val="clear" w:pos="2808"/>
        <w:tab w:val="left" w:pos="1584"/>
        <w:tab w:val="left" w:pos="4536"/>
        <w:tab w:val="left" w:pos="5256"/>
        <w:tab w:val="left" w:pos="6552"/>
        <w:tab w:val="left" w:pos="7272"/>
      </w:tabs>
      <w:suppressAutoHyphens/>
      <w:autoSpaceDE w:val="0"/>
      <w:adjustRightInd/>
      <w:spacing w:after="60" w:line="280" w:lineRule="exact"/>
      <w:ind w:left="360" w:right="29" w:hanging="1584"/>
      <w:outlineLvl w:val="8"/>
    </w:pPr>
    <w:rPr>
      <w:rFonts w:eastAsia="新細明體"/>
      <w:spacing w:val="0"/>
      <w:sz w:val="28"/>
      <w:lang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標題 1 字元"/>
    <w:basedOn w:val="a3"/>
    <w:link w:val="10"/>
    <w:rsid w:val="00C01FB8"/>
    <w:rPr>
      <w:rFonts w:ascii="Arial" w:eastAsia="新細明體" w:hAnsi="Arial"/>
      <w:b/>
      <w:bCs/>
      <w:spacing w:val="30"/>
      <w:kern w:val="52"/>
      <w:sz w:val="52"/>
      <w:szCs w:val="52"/>
    </w:rPr>
  </w:style>
  <w:style w:type="character" w:customStyle="1" w:styleId="20">
    <w:name w:val="標題 2 字元"/>
    <w:basedOn w:val="a3"/>
    <w:link w:val="2"/>
    <w:rsid w:val="00C01FB8"/>
    <w:rPr>
      <w:rFonts w:eastAsia="新細明體"/>
      <w:b/>
      <w:kern w:val="0"/>
      <w:szCs w:val="20"/>
    </w:rPr>
  </w:style>
  <w:style w:type="character" w:customStyle="1" w:styleId="30">
    <w:name w:val="標題 3 字元"/>
    <w:basedOn w:val="a3"/>
    <w:link w:val="3"/>
    <w:uiPriority w:val="9"/>
    <w:rsid w:val="00C01FB8"/>
    <w:rPr>
      <w:rFonts w:ascii="Arial" w:eastAsia="細明體" w:hAnsi="Arial"/>
      <w:b/>
      <w:snapToGrid w:val="0"/>
      <w:spacing w:val="30"/>
      <w:kern w:val="0"/>
      <w:sz w:val="36"/>
      <w:szCs w:val="20"/>
    </w:rPr>
  </w:style>
  <w:style w:type="character" w:customStyle="1" w:styleId="40">
    <w:name w:val="標題 4 字元"/>
    <w:basedOn w:val="a3"/>
    <w:link w:val="4"/>
    <w:rsid w:val="00C01FB8"/>
    <w:rPr>
      <w:rFonts w:eastAsia="新細明體"/>
      <w:sz w:val="22"/>
      <w:szCs w:val="22"/>
      <w:u w:val="single"/>
      <w:lang w:val="en-GB"/>
    </w:rPr>
  </w:style>
  <w:style w:type="character" w:customStyle="1" w:styleId="50">
    <w:name w:val="標題 5 字元"/>
    <w:basedOn w:val="a3"/>
    <w:link w:val="5"/>
    <w:rsid w:val="00C01FB8"/>
    <w:rPr>
      <w:rFonts w:ascii="新細明體" w:eastAsia="新細明體"/>
      <w:sz w:val="21"/>
      <w:szCs w:val="20"/>
      <w:u w:val="single"/>
    </w:rPr>
  </w:style>
  <w:style w:type="character" w:customStyle="1" w:styleId="60">
    <w:name w:val="標題 6 字元"/>
    <w:basedOn w:val="a3"/>
    <w:link w:val="6"/>
    <w:rsid w:val="00C01FB8"/>
    <w:rPr>
      <w:rFonts w:eastAsia="新細明體"/>
      <w:b/>
      <w:kern w:val="0"/>
      <w:szCs w:val="20"/>
      <w:lang w:val="en-GB" w:eastAsia="ar-SA"/>
    </w:rPr>
  </w:style>
  <w:style w:type="character" w:customStyle="1" w:styleId="70">
    <w:name w:val="標題 7 字元"/>
    <w:basedOn w:val="a3"/>
    <w:link w:val="7"/>
    <w:rsid w:val="00C01FB8"/>
    <w:rPr>
      <w:rFonts w:eastAsia="新細明體"/>
      <w:b/>
      <w:kern w:val="0"/>
      <w:szCs w:val="20"/>
      <w:lang w:val="en-GB" w:eastAsia="ar-SA"/>
    </w:rPr>
  </w:style>
  <w:style w:type="character" w:customStyle="1" w:styleId="80">
    <w:name w:val="標題 8 字元"/>
    <w:basedOn w:val="a3"/>
    <w:link w:val="8"/>
    <w:uiPriority w:val="9"/>
    <w:rsid w:val="00C01FB8"/>
    <w:rPr>
      <w:rFonts w:ascii="Cambria" w:eastAsia="新細明體" w:hAnsi="Cambria"/>
      <w:spacing w:val="30"/>
      <w:kern w:val="0"/>
      <w:sz w:val="36"/>
      <w:szCs w:val="36"/>
    </w:rPr>
  </w:style>
  <w:style w:type="character" w:customStyle="1" w:styleId="90">
    <w:name w:val="標題 9 字元"/>
    <w:basedOn w:val="a3"/>
    <w:link w:val="9"/>
    <w:rsid w:val="00C01FB8"/>
    <w:rPr>
      <w:rFonts w:eastAsia="新細明體"/>
      <w:kern w:val="0"/>
      <w:szCs w:val="20"/>
      <w:lang w:eastAsia="ar-SA"/>
    </w:rPr>
  </w:style>
  <w:style w:type="paragraph" w:customStyle="1" w:styleId="12">
    <w:name w:val="內縮1"/>
    <w:basedOn w:val="a1"/>
    <w:rsid w:val="00C01FB8"/>
    <w:pPr>
      <w:ind w:left="1248" w:hanging="624"/>
    </w:pPr>
  </w:style>
  <w:style w:type="paragraph" w:styleId="a6">
    <w:name w:val="footnote text"/>
    <w:basedOn w:val="a1"/>
    <w:link w:val="a7"/>
    <w:rsid w:val="00C01FB8"/>
    <w:pPr>
      <w:snapToGrid w:val="0"/>
      <w:spacing w:after="120" w:line="320" w:lineRule="atLeast"/>
      <w:ind w:left="150" w:hangingChars="150" w:hanging="150"/>
      <w:jc w:val="left"/>
    </w:pPr>
    <w:rPr>
      <w:sz w:val="20"/>
    </w:rPr>
  </w:style>
  <w:style w:type="character" w:customStyle="1" w:styleId="a7">
    <w:name w:val="註腳文字 字元"/>
    <w:basedOn w:val="a3"/>
    <w:link w:val="a6"/>
    <w:rsid w:val="00C01FB8"/>
    <w:rPr>
      <w:rFonts w:eastAsia="華康細明體"/>
      <w:spacing w:val="30"/>
      <w:kern w:val="0"/>
      <w:sz w:val="20"/>
      <w:szCs w:val="20"/>
    </w:rPr>
  </w:style>
  <w:style w:type="paragraph" w:customStyle="1" w:styleId="a8">
    <w:name w:val="內縮"/>
    <w:basedOn w:val="a1"/>
    <w:rsid w:val="00C01FB8"/>
    <w:pPr>
      <w:ind w:left="624" w:hanging="624"/>
    </w:pPr>
  </w:style>
  <w:style w:type="paragraph" w:customStyle="1" w:styleId="21">
    <w:name w:val="內縮2"/>
    <w:basedOn w:val="a1"/>
    <w:rsid w:val="00C01FB8"/>
    <w:pPr>
      <w:ind w:left="1871" w:hanging="624"/>
    </w:pPr>
  </w:style>
  <w:style w:type="paragraph" w:customStyle="1" w:styleId="31">
    <w:name w:val="內縮3"/>
    <w:basedOn w:val="a1"/>
    <w:rsid w:val="00C01FB8"/>
    <w:pPr>
      <w:ind w:left="2495" w:hanging="624"/>
    </w:pPr>
  </w:style>
  <w:style w:type="paragraph" w:customStyle="1" w:styleId="a9">
    <w:name w:val="標題分中"/>
    <w:basedOn w:val="a1"/>
    <w:next w:val="a1"/>
    <w:rsid w:val="00C01FB8"/>
    <w:pPr>
      <w:jc w:val="center"/>
    </w:pPr>
    <w:rPr>
      <w:rFonts w:eastAsia="華康中黑體"/>
    </w:rPr>
  </w:style>
  <w:style w:type="paragraph" w:customStyle="1" w:styleId="120">
    <w:name w:val="標題12"/>
    <w:basedOn w:val="a1"/>
    <w:next w:val="a1"/>
    <w:rsid w:val="00C01FB8"/>
    <w:pPr>
      <w:keepNext/>
    </w:pPr>
    <w:rPr>
      <w:rFonts w:eastAsia="華康中黑體"/>
    </w:rPr>
  </w:style>
  <w:style w:type="paragraph" w:customStyle="1" w:styleId="13">
    <w:name w:val="標題13"/>
    <w:basedOn w:val="a1"/>
    <w:next w:val="a1"/>
    <w:rsid w:val="00C01FB8"/>
    <w:pPr>
      <w:keepNext/>
    </w:pPr>
    <w:rPr>
      <w:rFonts w:eastAsia="華康中黑體"/>
      <w:sz w:val="26"/>
    </w:rPr>
  </w:style>
  <w:style w:type="paragraph" w:customStyle="1" w:styleId="14">
    <w:name w:val="標題14"/>
    <w:basedOn w:val="a1"/>
    <w:next w:val="a1"/>
    <w:rsid w:val="00C01FB8"/>
    <w:pPr>
      <w:keepNext/>
    </w:pPr>
    <w:rPr>
      <w:rFonts w:eastAsia="華康中黑體"/>
      <w:sz w:val="28"/>
    </w:rPr>
  </w:style>
  <w:style w:type="paragraph" w:customStyle="1" w:styleId="a">
    <w:name w:val="圓點"/>
    <w:basedOn w:val="a1"/>
    <w:qFormat/>
    <w:rsid w:val="00C01FB8"/>
    <w:pPr>
      <w:numPr>
        <w:numId w:val="1"/>
      </w:numPr>
    </w:pPr>
  </w:style>
  <w:style w:type="paragraph" w:customStyle="1" w:styleId="1">
    <w:name w:val="圓點1"/>
    <w:basedOn w:val="12"/>
    <w:rsid w:val="00C01FB8"/>
    <w:pPr>
      <w:numPr>
        <w:numId w:val="2"/>
      </w:numPr>
      <w:tabs>
        <w:tab w:val="clear" w:pos="425"/>
      </w:tabs>
      <w:ind w:left="1248" w:hanging="624"/>
    </w:pPr>
  </w:style>
  <w:style w:type="paragraph" w:styleId="aa">
    <w:name w:val="footer"/>
    <w:basedOn w:val="a1"/>
    <w:link w:val="ab"/>
    <w:uiPriority w:val="99"/>
    <w:rsid w:val="00C01FB8"/>
    <w:pPr>
      <w:tabs>
        <w:tab w:val="center" w:pos="4153"/>
        <w:tab w:val="right" w:pos="9072"/>
      </w:tabs>
      <w:spacing w:after="0"/>
    </w:pPr>
    <w:rPr>
      <w:sz w:val="16"/>
    </w:rPr>
  </w:style>
  <w:style w:type="character" w:customStyle="1" w:styleId="ab">
    <w:name w:val="頁尾 字元"/>
    <w:basedOn w:val="a3"/>
    <w:link w:val="aa"/>
    <w:uiPriority w:val="99"/>
    <w:rsid w:val="00C01FB8"/>
    <w:rPr>
      <w:rFonts w:eastAsia="華康細明體"/>
      <w:spacing w:val="30"/>
      <w:kern w:val="0"/>
      <w:sz w:val="16"/>
      <w:szCs w:val="20"/>
    </w:rPr>
  </w:style>
  <w:style w:type="paragraph" w:styleId="ac">
    <w:name w:val="header"/>
    <w:basedOn w:val="a1"/>
    <w:link w:val="ad"/>
    <w:qFormat/>
    <w:rsid w:val="00C01FB8"/>
    <w:pPr>
      <w:tabs>
        <w:tab w:val="clear" w:pos="936"/>
        <w:tab w:val="clear" w:pos="1560"/>
        <w:tab w:val="clear" w:pos="2184"/>
        <w:tab w:val="clear" w:pos="2808"/>
        <w:tab w:val="center" w:pos="4153"/>
        <w:tab w:val="right" w:pos="8306"/>
      </w:tabs>
      <w:spacing w:after="0"/>
    </w:pPr>
    <w:rPr>
      <w:sz w:val="20"/>
    </w:rPr>
  </w:style>
  <w:style w:type="character" w:customStyle="1" w:styleId="ad">
    <w:name w:val="頁首 字元"/>
    <w:basedOn w:val="a3"/>
    <w:link w:val="ac"/>
    <w:qFormat/>
    <w:rsid w:val="00C01FB8"/>
    <w:rPr>
      <w:rFonts w:eastAsia="華康細明體"/>
      <w:spacing w:val="30"/>
      <w:kern w:val="0"/>
      <w:sz w:val="20"/>
      <w:szCs w:val="20"/>
    </w:rPr>
  </w:style>
  <w:style w:type="character" w:styleId="ae">
    <w:name w:val="page number"/>
    <w:rsid w:val="00C01FB8"/>
    <w:rPr>
      <w:rFonts w:ascii="Times New Roman"/>
      <w:spacing w:val="10"/>
      <w:position w:val="0"/>
    </w:rPr>
  </w:style>
  <w:style w:type="paragraph" w:styleId="af">
    <w:name w:val="Signature"/>
    <w:basedOn w:val="a1"/>
    <w:link w:val="af0"/>
    <w:semiHidden/>
    <w:rsid w:val="00C01FB8"/>
    <w:pPr>
      <w:ind w:left="4320"/>
    </w:pPr>
  </w:style>
  <w:style w:type="character" w:customStyle="1" w:styleId="af0">
    <w:name w:val="簽名 字元"/>
    <w:basedOn w:val="a3"/>
    <w:link w:val="af"/>
    <w:semiHidden/>
    <w:rsid w:val="00C01FB8"/>
    <w:rPr>
      <w:rFonts w:eastAsia="華康細明體"/>
      <w:spacing w:val="30"/>
      <w:kern w:val="0"/>
      <w:sz w:val="24"/>
      <w:szCs w:val="20"/>
    </w:rPr>
  </w:style>
  <w:style w:type="character" w:styleId="af1">
    <w:name w:val="footnote reference"/>
    <w:uiPriority w:val="99"/>
    <w:rsid w:val="00C01FB8"/>
    <w:rPr>
      <w:vertAlign w:val="superscript"/>
    </w:rPr>
  </w:style>
  <w:style w:type="paragraph" w:customStyle="1" w:styleId="a0">
    <w:name w:val="圓點_斜體"/>
    <w:basedOn w:val="a1"/>
    <w:link w:val="af2"/>
    <w:rsid w:val="00C01FB8"/>
    <w:pPr>
      <w:numPr>
        <w:numId w:val="3"/>
      </w:numPr>
      <w:autoSpaceDE w:val="0"/>
      <w:autoSpaceDN w:val="0"/>
    </w:pPr>
    <w:rPr>
      <w:i/>
    </w:rPr>
  </w:style>
  <w:style w:type="paragraph" w:customStyle="1" w:styleId="121">
    <w:name w:val="表標題12"/>
    <w:basedOn w:val="a1"/>
    <w:next w:val="10"/>
    <w:rsid w:val="00C01FB8"/>
    <w:pPr>
      <w:keepNext/>
      <w:tabs>
        <w:tab w:val="clear" w:pos="1560"/>
        <w:tab w:val="clear" w:pos="2184"/>
        <w:tab w:val="clear" w:pos="2808"/>
        <w:tab w:val="left" w:pos="1559"/>
        <w:tab w:val="left" w:pos="2183"/>
        <w:tab w:val="left" w:pos="2807"/>
      </w:tabs>
      <w:snapToGrid w:val="0"/>
      <w:spacing w:after="120" w:line="240" w:lineRule="atLeast"/>
      <w:jc w:val="center"/>
    </w:pPr>
    <w:rPr>
      <w:rFonts w:eastAsia="華康中黑體"/>
    </w:rPr>
  </w:style>
  <w:style w:type="paragraph" w:customStyle="1" w:styleId="af3">
    <w:name w:val="內文_底標題"/>
    <w:basedOn w:val="a1"/>
    <w:qFormat/>
    <w:rsid w:val="00C01FB8"/>
    <w:pPr>
      <w:keepNext/>
      <w:tabs>
        <w:tab w:val="clear" w:pos="936"/>
        <w:tab w:val="clear" w:pos="1560"/>
        <w:tab w:val="clear" w:pos="2184"/>
        <w:tab w:val="clear" w:pos="2808"/>
        <w:tab w:val="left" w:pos="624"/>
        <w:tab w:val="left" w:pos="1247"/>
        <w:tab w:val="left" w:pos="1871"/>
        <w:tab w:val="left" w:pos="2495"/>
      </w:tabs>
      <w:textAlignment w:val="auto"/>
    </w:pPr>
    <w:rPr>
      <w:u w:val="single"/>
    </w:rPr>
  </w:style>
  <w:style w:type="paragraph" w:customStyle="1" w:styleId="af4">
    <w:name w:val="內文_斜標題"/>
    <w:basedOn w:val="a1"/>
    <w:next w:val="a1"/>
    <w:qFormat/>
    <w:rsid w:val="00C01FB8"/>
    <w:pPr>
      <w:keepNext/>
      <w:tabs>
        <w:tab w:val="clear" w:pos="936"/>
        <w:tab w:val="clear" w:pos="1560"/>
        <w:tab w:val="clear" w:pos="2184"/>
        <w:tab w:val="clear" w:pos="2808"/>
        <w:tab w:val="left" w:pos="624"/>
        <w:tab w:val="left" w:pos="1247"/>
        <w:tab w:val="left" w:pos="1871"/>
        <w:tab w:val="left" w:pos="2495"/>
      </w:tabs>
      <w:textAlignment w:val="auto"/>
    </w:pPr>
    <w:rPr>
      <w:i/>
    </w:rPr>
  </w:style>
  <w:style w:type="paragraph" w:customStyle="1" w:styleId="122">
    <w:name w:val="標題12_底"/>
    <w:basedOn w:val="120"/>
    <w:qFormat/>
    <w:rsid w:val="00C01FB8"/>
    <w:pPr>
      <w:tabs>
        <w:tab w:val="clear" w:pos="936"/>
        <w:tab w:val="clear" w:pos="1560"/>
        <w:tab w:val="clear" w:pos="2184"/>
        <w:tab w:val="clear" w:pos="2808"/>
        <w:tab w:val="left" w:pos="624"/>
        <w:tab w:val="left" w:pos="1247"/>
        <w:tab w:val="left" w:pos="1871"/>
        <w:tab w:val="left" w:pos="2495"/>
      </w:tabs>
      <w:textAlignment w:val="auto"/>
    </w:pPr>
    <w:rPr>
      <w:u w:val="single"/>
    </w:rPr>
  </w:style>
  <w:style w:type="paragraph" w:customStyle="1" w:styleId="BOX">
    <w:name w:val="BOX_內文"/>
    <w:basedOn w:val="a1"/>
    <w:link w:val="BOX0"/>
    <w:rsid w:val="00C01FB8"/>
    <w:pPr>
      <w:tabs>
        <w:tab w:val="clear" w:pos="936"/>
        <w:tab w:val="clear" w:pos="1560"/>
        <w:tab w:val="clear" w:pos="2184"/>
        <w:tab w:val="clear" w:pos="2808"/>
        <w:tab w:val="left" w:pos="630"/>
      </w:tabs>
      <w:spacing w:after="240" w:line="240" w:lineRule="atLeast"/>
      <w:ind w:left="113" w:right="113"/>
    </w:pPr>
    <w:rPr>
      <w:snapToGrid w:val="0"/>
      <w:spacing w:val="20"/>
      <w:sz w:val="22"/>
    </w:rPr>
  </w:style>
  <w:style w:type="paragraph" w:customStyle="1" w:styleId="BOX1">
    <w:name w:val="BOX_內縮"/>
    <w:basedOn w:val="BOX"/>
    <w:rsid w:val="00C01FB8"/>
    <w:pPr>
      <w:ind w:left="680" w:hanging="567"/>
    </w:pPr>
  </w:style>
  <w:style w:type="paragraph" w:customStyle="1" w:styleId="BOX2">
    <w:name w:val="BOX_表內文"/>
    <w:basedOn w:val="BOX"/>
    <w:link w:val="BOX3"/>
    <w:rsid w:val="00C01FB8"/>
    <w:pPr>
      <w:spacing w:before="60" w:after="60"/>
    </w:pPr>
    <w:rPr>
      <w:spacing w:val="0"/>
      <w:sz w:val="18"/>
    </w:rPr>
  </w:style>
  <w:style w:type="paragraph" w:customStyle="1" w:styleId="BOX4">
    <w:name w:val="BOX_註"/>
    <w:basedOn w:val="BOX"/>
    <w:rsid w:val="00C01FB8"/>
    <w:pPr>
      <w:tabs>
        <w:tab w:val="left" w:pos="964"/>
        <w:tab w:val="left" w:pos="1531"/>
        <w:tab w:val="left" w:pos="2495"/>
      </w:tabs>
      <w:spacing w:after="120" w:line="200" w:lineRule="atLeast"/>
      <w:ind w:left="1366" w:right="454" w:hanging="907"/>
    </w:pPr>
    <w:rPr>
      <w:sz w:val="18"/>
    </w:rPr>
  </w:style>
  <w:style w:type="paragraph" w:customStyle="1" w:styleId="BOX12">
    <w:name w:val="BOX_標題12"/>
    <w:basedOn w:val="120"/>
    <w:rsid w:val="00C01FB8"/>
    <w:pPr>
      <w:tabs>
        <w:tab w:val="clear" w:pos="936"/>
        <w:tab w:val="clear" w:pos="1560"/>
        <w:tab w:val="clear" w:pos="2184"/>
      </w:tabs>
      <w:spacing w:before="120" w:after="240" w:line="240" w:lineRule="atLeast"/>
      <w:ind w:left="737" w:right="113" w:hanging="624"/>
    </w:pPr>
    <w:rPr>
      <w:snapToGrid w:val="0"/>
      <w:spacing w:val="20"/>
    </w:rPr>
  </w:style>
  <w:style w:type="paragraph" w:customStyle="1" w:styleId="BOX5">
    <w:name w:val="BOX_圖內標題"/>
    <w:basedOn w:val="BOX12"/>
    <w:rsid w:val="00C01FB8"/>
    <w:pPr>
      <w:ind w:left="113" w:firstLine="0"/>
      <w:jc w:val="center"/>
    </w:pPr>
    <w:rPr>
      <w:spacing w:val="10"/>
      <w:sz w:val="18"/>
    </w:rPr>
  </w:style>
  <w:style w:type="paragraph" w:customStyle="1" w:styleId="BOX6">
    <w:name w:val="BOX_標題分中"/>
    <w:basedOn w:val="a9"/>
    <w:next w:val="BOX"/>
    <w:rsid w:val="00C01FB8"/>
    <w:pPr>
      <w:tabs>
        <w:tab w:val="clear" w:pos="1560"/>
        <w:tab w:val="clear" w:pos="2184"/>
        <w:tab w:val="clear" w:pos="2808"/>
        <w:tab w:val="left" w:pos="1559"/>
        <w:tab w:val="left" w:pos="2183"/>
        <w:tab w:val="left" w:pos="2807"/>
      </w:tabs>
      <w:spacing w:after="240" w:line="240" w:lineRule="atLeast"/>
      <w:ind w:left="113" w:right="113"/>
    </w:pPr>
    <w:rPr>
      <w:bCs/>
      <w:snapToGrid w:val="0"/>
      <w:spacing w:val="20"/>
    </w:rPr>
  </w:style>
  <w:style w:type="paragraph" w:customStyle="1" w:styleId="BOX7">
    <w:name w:val="BOX_標題分頁"/>
    <w:rsid w:val="00C01FB8"/>
    <w:pPr>
      <w:pageBreakBefore/>
      <w:spacing w:after="240"/>
      <w:ind w:leftChars="20" w:left="60" w:rightChars="20" w:right="60"/>
    </w:pPr>
    <w:rPr>
      <w:rFonts w:eastAsia="華康中黑體"/>
      <w:b/>
      <w:noProof/>
      <w:spacing w:val="20"/>
      <w:kern w:val="0"/>
      <w:sz w:val="24"/>
      <w:szCs w:val="20"/>
      <w:u w:color="0000FF"/>
    </w:rPr>
  </w:style>
  <w:style w:type="paragraph" w:styleId="af5">
    <w:name w:val="Balloon Text"/>
    <w:basedOn w:val="a1"/>
    <w:link w:val="af6"/>
    <w:uiPriority w:val="99"/>
    <w:semiHidden/>
    <w:rsid w:val="00C01FB8"/>
    <w:rPr>
      <w:rFonts w:ascii="Arial" w:eastAsia="新細明體" w:hAnsi="Arial"/>
      <w:sz w:val="18"/>
      <w:szCs w:val="18"/>
    </w:rPr>
  </w:style>
  <w:style w:type="character" w:customStyle="1" w:styleId="af6">
    <w:name w:val="註解方塊文字 字元"/>
    <w:basedOn w:val="a3"/>
    <w:link w:val="af5"/>
    <w:uiPriority w:val="99"/>
    <w:semiHidden/>
    <w:rsid w:val="00C01FB8"/>
    <w:rPr>
      <w:rFonts w:ascii="Arial" w:eastAsia="新細明體" w:hAnsi="Arial"/>
      <w:spacing w:val="30"/>
      <w:kern w:val="0"/>
      <w:sz w:val="18"/>
      <w:szCs w:val="18"/>
    </w:rPr>
  </w:style>
  <w:style w:type="paragraph" w:styleId="a2">
    <w:name w:val="Normal Indent"/>
    <w:basedOn w:val="a1"/>
    <w:rsid w:val="00C01FB8"/>
    <w:pPr>
      <w:tabs>
        <w:tab w:val="clear" w:pos="1560"/>
        <w:tab w:val="clear" w:pos="2184"/>
        <w:tab w:val="clear" w:pos="2808"/>
        <w:tab w:val="left" w:pos="1559"/>
        <w:tab w:val="left" w:pos="2183"/>
        <w:tab w:val="left" w:pos="2807"/>
      </w:tabs>
      <w:ind w:left="936" w:hanging="936"/>
    </w:pPr>
    <w:rPr>
      <w:snapToGrid w:val="0"/>
      <w:sz w:val="22"/>
    </w:rPr>
  </w:style>
  <w:style w:type="paragraph" w:styleId="af7">
    <w:name w:val="Body Text Indent"/>
    <w:basedOn w:val="a1"/>
    <w:link w:val="af8"/>
    <w:rsid w:val="00C01FB8"/>
    <w:pPr>
      <w:widowControl w:val="0"/>
      <w:adjustRightInd/>
      <w:spacing w:after="0" w:line="240" w:lineRule="auto"/>
      <w:ind w:left="900" w:firstLine="36"/>
      <w:jc w:val="left"/>
      <w:textAlignment w:val="auto"/>
    </w:pPr>
    <w:rPr>
      <w:rFonts w:eastAsia="新細明體"/>
      <w:spacing w:val="0"/>
      <w:kern w:val="2"/>
      <w:sz w:val="28"/>
      <w:szCs w:val="24"/>
    </w:rPr>
  </w:style>
  <w:style w:type="character" w:customStyle="1" w:styleId="af8">
    <w:name w:val="本文縮排 字元"/>
    <w:basedOn w:val="a3"/>
    <w:link w:val="af7"/>
    <w:rsid w:val="00C01FB8"/>
    <w:rPr>
      <w:rFonts w:eastAsia="新細明體"/>
      <w:szCs w:val="24"/>
    </w:rPr>
  </w:style>
  <w:style w:type="paragraph" w:customStyle="1" w:styleId="123">
    <w:name w:val="標題12_斜"/>
    <w:basedOn w:val="120"/>
    <w:rsid w:val="00C01FB8"/>
    <w:pPr>
      <w:tabs>
        <w:tab w:val="clear" w:pos="936"/>
        <w:tab w:val="clear" w:pos="1560"/>
        <w:tab w:val="clear" w:pos="2184"/>
        <w:tab w:val="clear" w:pos="2808"/>
        <w:tab w:val="left" w:pos="624"/>
        <w:tab w:val="left" w:pos="1247"/>
        <w:tab w:val="left" w:pos="1871"/>
        <w:tab w:val="left" w:pos="2495"/>
      </w:tabs>
      <w:textAlignment w:val="auto"/>
    </w:pPr>
    <w:rPr>
      <w:i/>
    </w:rPr>
  </w:style>
  <w:style w:type="paragraph" w:customStyle="1" w:styleId="af9">
    <w:name w:val="表內標題"/>
    <w:basedOn w:val="a1"/>
    <w:rsid w:val="00C01FB8"/>
    <w:pPr>
      <w:keepNext/>
      <w:widowControl w:val="0"/>
      <w:jc w:val="center"/>
    </w:pPr>
    <w:rPr>
      <w:rFonts w:eastAsia="華康中黑體"/>
      <w:snapToGrid w:val="0"/>
    </w:rPr>
  </w:style>
  <w:style w:type="paragraph" w:styleId="afa">
    <w:name w:val="endnote text"/>
    <w:basedOn w:val="a1"/>
    <w:link w:val="afb"/>
    <w:semiHidden/>
    <w:rsid w:val="00C01FB8"/>
    <w:pPr>
      <w:widowControl w:val="0"/>
      <w:tabs>
        <w:tab w:val="left" w:pos="624"/>
        <w:tab w:val="left" w:pos="1247"/>
        <w:tab w:val="left" w:pos="1871"/>
      </w:tabs>
      <w:adjustRightInd/>
      <w:snapToGrid w:val="0"/>
      <w:spacing w:line="660" w:lineRule="auto"/>
      <w:jc w:val="left"/>
      <w:textAlignment w:val="auto"/>
    </w:pPr>
    <w:rPr>
      <w:snapToGrid w:val="0"/>
      <w:spacing w:val="20"/>
      <w:kern w:val="2"/>
      <w:sz w:val="28"/>
    </w:rPr>
  </w:style>
  <w:style w:type="character" w:customStyle="1" w:styleId="afb">
    <w:name w:val="章節附註文字 字元"/>
    <w:basedOn w:val="a3"/>
    <w:link w:val="afa"/>
    <w:semiHidden/>
    <w:rsid w:val="00C01FB8"/>
    <w:rPr>
      <w:rFonts w:eastAsia="華康細明體"/>
      <w:snapToGrid w:val="0"/>
      <w:spacing w:val="20"/>
      <w:szCs w:val="20"/>
    </w:rPr>
  </w:style>
  <w:style w:type="character" w:styleId="afc">
    <w:name w:val="endnote reference"/>
    <w:uiPriority w:val="99"/>
    <w:semiHidden/>
    <w:rsid w:val="00C01FB8"/>
    <w:rPr>
      <w:vertAlign w:val="superscript"/>
    </w:rPr>
  </w:style>
  <w:style w:type="paragraph" w:customStyle="1" w:styleId="afd">
    <w:name w:val="註釋內文"/>
    <w:basedOn w:val="a2"/>
    <w:rsid w:val="00C01FB8"/>
    <w:pPr>
      <w:keepLines/>
      <w:snapToGrid w:val="0"/>
    </w:pPr>
    <w:rPr>
      <w:snapToGrid/>
    </w:rPr>
  </w:style>
  <w:style w:type="paragraph" w:customStyle="1" w:styleId="22">
    <w:name w:val="註釋內文2"/>
    <w:basedOn w:val="12"/>
    <w:rsid w:val="00C01FB8"/>
    <w:pPr>
      <w:keepLines/>
      <w:tabs>
        <w:tab w:val="clear" w:pos="1560"/>
        <w:tab w:val="clear" w:pos="2184"/>
        <w:tab w:val="clear" w:pos="2808"/>
        <w:tab w:val="left" w:pos="1559"/>
        <w:tab w:val="left" w:pos="2183"/>
        <w:tab w:val="left" w:pos="2807"/>
      </w:tabs>
      <w:ind w:left="1560"/>
    </w:pPr>
    <w:rPr>
      <w:snapToGrid w:val="0"/>
      <w:sz w:val="22"/>
    </w:rPr>
  </w:style>
  <w:style w:type="paragraph" w:customStyle="1" w:styleId="afe">
    <w:name w:val="資料來源"/>
    <w:basedOn w:val="a6"/>
    <w:rsid w:val="00C01FB8"/>
    <w:pPr>
      <w:keepNext/>
      <w:tabs>
        <w:tab w:val="clear" w:pos="936"/>
        <w:tab w:val="clear" w:pos="2808"/>
        <w:tab w:val="left" w:pos="600"/>
        <w:tab w:val="left" w:pos="1276"/>
        <w:tab w:val="left" w:pos="2807"/>
      </w:tabs>
      <w:snapToGrid/>
      <w:spacing w:before="60" w:after="60" w:line="240" w:lineRule="auto"/>
      <w:ind w:left="1843" w:right="-568" w:firstLineChars="0" w:hanging="1843"/>
      <w:jc w:val="both"/>
    </w:pPr>
    <w:rPr>
      <w:snapToGrid w:val="0"/>
      <w:sz w:val="18"/>
    </w:rPr>
  </w:style>
  <w:style w:type="paragraph" w:customStyle="1" w:styleId="15">
    <w:name w:val="註腳文字1"/>
    <w:basedOn w:val="a6"/>
    <w:rsid w:val="00C01FB8"/>
    <w:pPr>
      <w:tabs>
        <w:tab w:val="clear" w:pos="1560"/>
        <w:tab w:val="clear" w:pos="2184"/>
        <w:tab w:val="clear" w:pos="2808"/>
        <w:tab w:val="left" w:pos="595"/>
        <w:tab w:val="left" w:pos="1559"/>
        <w:tab w:val="left" w:pos="2183"/>
        <w:tab w:val="left" w:pos="2807"/>
      </w:tabs>
      <w:spacing w:before="60" w:after="60" w:line="240" w:lineRule="auto"/>
      <w:ind w:left="595" w:firstLineChars="0" w:hanging="595"/>
      <w:jc w:val="both"/>
    </w:pPr>
    <w:rPr>
      <w:sz w:val="18"/>
    </w:rPr>
  </w:style>
  <w:style w:type="paragraph" w:customStyle="1" w:styleId="71">
    <w:name w:val="註腳文字7"/>
    <w:aliases w:val="8"/>
    <w:basedOn w:val="a1"/>
    <w:rsid w:val="00C01FB8"/>
    <w:pPr>
      <w:tabs>
        <w:tab w:val="clear" w:pos="1560"/>
        <w:tab w:val="clear" w:pos="2184"/>
        <w:tab w:val="clear" w:pos="2808"/>
        <w:tab w:val="left" w:pos="595"/>
        <w:tab w:val="left" w:pos="1134"/>
        <w:tab w:val="left" w:pos="1559"/>
        <w:tab w:val="left" w:pos="2183"/>
        <w:tab w:val="left" w:pos="2807"/>
      </w:tabs>
      <w:spacing w:before="60" w:after="60" w:line="240" w:lineRule="auto"/>
      <w:ind w:left="1701" w:hanging="1701"/>
    </w:pPr>
    <w:rPr>
      <w:snapToGrid w:val="0"/>
      <w:sz w:val="16"/>
    </w:rPr>
  </w:style>
  <w:style w:type="paragraph" w:styleId="aff">
    <w:name w:val="annotation text"/>
    <w:basedOn w:val="a1"/>
    <w:link w:val="aff0"/>
    <w:uiPriority w:val="99"/>
    <w:semiHidden/>
    <w:rsid w:val="00C01FB8"/>
    <w:pPr>
      <w:widowControl w:val="0"/>
      <w:tabs>
        <w:tab w:val="clear" w:pos="936"/>
        <w:tab w:val="clear" w:pos="1560"/>
        <w:tab w:val="clear" w:pos="2184"/>
        <w:tab w:val="clear" w:pos="2808"/>
      </w:tabs>
      <w:adjustRightInd/>
      <w:spacing w:after="0" w:line="240" w:lineRule="auto"/>
      <w:jc w:val="left"/>
      <w:textAlignment w:val="auto"/>
    </w:pPr>
    <w:rPr>
      <w:rFonts w:eastAsia="新細明體"/>
      <w:spacing w:val="0"/>
      <w:kern w:val="2"/>
    </w:rPr>
  </w:style>
  <w:style w:type="character" w:customStyle="1" w:styleId="aff0">
    <w:name w:val="註解文字 字元"/>
    <w:basedOn w:val="a3"/>
    <w:link w:val="aff"/>
    <w:uiPriority w:val="99"/>
    <w:semiHidden/>
    <w:rsid w:val="00C01FB8"/>
    <w:rPr>
      <w:rFonts w:eastAsia="新細明體"/>
      <w:sz w:val="24"/>
      <w:szCs w:val="20"/>
    </w:rPr>
  </w:style>
  <w:style w:type="paragraph" w:customStyle="1" w:styleId="150">
    <w:name w:val="標題15_分中"/>
    <w:basedOn w:val="a1"/>
    <w:next w:val="a1"/>
    <w:rsid w:val="00C01FB8"/>
    <w:pPr>
      <w:widowControl w:val="0"/>
      <w:tabs>
        <w:tab w:val="clear" w:pos="936"/>
        <w:tab w:val="clear" w:pos="1560"/>
        <w:tab w:val="clear" w:pos="2184"/>
        <w:tab w:val="clear" w:pos="2808"/>
      </w:tabs>
      <w:autoSpaceDE w:val="0"/>
      <w:autoSpaceDN w:val="0"/>
      <w:spacing w:after="720" w:line="240" w:lineRule="auto"/>
      <w:jc w:val="left"/>
      <w:textAlignment w:val="auto"/>
    </w:pPr>
    <w:rPr>
      <w:rFonts w:ascii="DF Ming" w:eastAsia="DF Ming"/>
      <w:spacing w:val="0"/>
      <w:szCs w:val="24"/>
    </w:rPr>
  </w:style>
  <w:style w:type="paragraph" w:customStyle="1" w:styleId="aff1">
    <w:name w:val="圓點a"/>
    <w:basedOn w:val="a"/>
    <w:rsid w:val="00C01FB8"/>
    <w:pPr>
      <w:ind w:leftChars="150" w:left="936" w:hangingChars="162" w:hanging="486"/>
    </w:pPr>
  </w:style>
  <w:style w:type="paragraph" w:styleId="aff2">
    <w:name w:val="List Bullet"/>
    <w:basedOn w:val="a1"/>
    <w:autoRedefine/>
    <w:semiHidden/>
    <w:rsid w:val="00C01FB8"/>
    <w:pPr>
      <w:widowControl w:val="0"/>
      <w:tabs>
        <w:tab w:val="clear" w:pos="936"/>
        <w:tab w:val="clear" w:pos="1560"/>
        <w:tab w:val="clear" w:pos="2184"/>
        <w:tab w:val="clear" w:pos="2808"/>
        <w:tab w:val="num" w:pos="361"/>
      </w:tabs>
      <w:adjustRightInd/>
      <w:spacing w:after="0" w:line="240" w:lineRule="auto"/>
      <w:ind w:leftChars="200" w:left="361" w:hangingChars="200" w:hanging="360"/>
      <w:jc w:val="left"/>
      <w:textAlignment w:val="auto"/>
    </w:pPr>
    <w:rPr>
      <w:rFonts w:eastAsia="新細明體"/>
      <w:spacing w:val="0"/>
      <w:kern w:val="2"/>
      <w:szCs w:val="24"/>
      <w:lang w:val="en-GB"/>
    </w:rPr>
  </w:style>
  <w:style w:type="character" w:styleId="aff3">
    <w:name w:val="FollowedHyperlink"/>
    <w:semiHidden/>
    <w:rsid w:val="00C01FB8"/>
    <w:rPr>
      <w:color w:val="800080"/>
      <w:u w:val="single"/>
    </w:rPr>
  </w:style>
  <w:style w:type="paragraph" w:customStyle="1" w:styleId="BOX11">
    <w:name w:val="BOX_標題11"/>
    <w:basedOn w:val="BOX12"/>
    <w:rsid w:val="00C01FB8"/>
    <w:rPr>
      <w:sz w:val="22"/>
    </w:rPr>
  </w:style>
  <w:style w:type="paragraph" w:styleId="Web">
    <w:name w:val="Normal (Web)"/>
    <w:basedOn w:val="a1"/>
    <w:semiHidden/>
    <w:rsid w:val="00C01FB8"/>
    <w:pPr>
      <w:tabs>
        <w:tab w:val="clear" w:pos="936"/>
        <w:tab w:val="clear" w:pos="1560"/>
        <w:tab w:val="clear" w:pos="2184"/>
        <w:tab w:val="clear" w:pos="2808"/>
      </w:tabs>
      <w:adjustRightInd/>
      <w:spacing w:before="100" w:beforeAutospacing="1" w:after="100" w:afterAutospacing="1" w:line="240" w:lineRule="auto"/>
      <w:jc w:val="left"/>
      <w:textAlignment w:val="auto"/>
    </w:pPr>
    <w:rPr>
      <w:rFonts w:ascii="新細明體" w:eastAsia="新細明體" w:hAnsi="新細明體"/>
      <w:color w:val="000000"/>
      <w:spacing w:val="0"/>
      <w:szCs w:val="24"/>
    </w:rPr>
  </w:style>
  <w:style w:type="paragraph" w:customStyle="1" w:styleId="BOX8">
    <w:name w:val="BOX_註腳"/>
    <w:basedOn w:val="BOX4"/>
    <w:rsid w:val="00C01FB8"/>
    <w:pPr>
      <w:tabs>
        <w:tab w:val="clear" w:pos="1531"/>
      </w:tabs>
      <w:spacing w:beforeLines="100" w:after="240"/>
      <w:ind w:left="397" w:right="113" w:hanging="284"/>
    </w:pPr>
  </w:style>
  <w:style w:type="paragraph" w:customStyle="1" w:styleId="110">
    <w:name w:val="標題_圖(11)"/>
    <w:basedOn w:val="120"/>
    <w:qFormat/>
    <w:rsid w:val="00EF4E32"/>
    <w:pPr>
      <w:keepNext w:val="0"/>
      <w:snapToGrid w:val="0"/>
      <w:spacing w:after="0" w:line="240" w:lineRule="auto"/>
      <w:jc w:val="center"/>
    </w:pPr>
    <w:rPr>
      <w:sz w:val="22"/>
      <w:szCs w:val="22"/>
    </w:rPr>
  </w:style>
  <w:style w:type="table" w:styleId="aff4">
    <w:name w:val="Table Grid"/>
    <w:basedOn w:val="a4"/>
    <w:uiPriority w:val="39"/>
    <w:qFormat/>
    <w:rsid w:val="00C01FB8"/>
    <w:rPr>
      <w:rFonts w:eastAsia="細明體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清單段落1"/>
    <w:basedOn w:val="a1"/>
    <w:uiPriority w:val="34"/>
    <w:qFormat/>
    <w:rsid w:val="00C01FB8"/>
    <w:pPr>
      <w:widowControl w:val="0"/>
      <w:tabs>
        <w:tab w:val="clear" w:pos="936"/>
        <w:tab w:val="clear" w:pos="1560"/>
        <w:tab w:val="clear" w:pos="2184"/>
        <w:tab w:val="clear" w:pos="2808"/>
      </w:tabs>
      <w:adjustRightInd/>
      <w:spacing w:after="0" w:line="240" w:lineRule="auto"/>
      <w:ind w:leftChars="200" w:left="480"/>
      <w:jc w:val="left"/>
      <w:textAlignment w:val="auto"/>
    </w:pPr>
    <w:rPr>
      <w:rFonts w:eastAsia="新細明體"/>
      <w:spacing w:val="0"/>
      <w:kern w:val="2"/>
      <w:szCs w:val="24"/>
      <w:lang w:val="en-GB"/>
    </w:rPr>
  </w:style>
  <w:style w:type="paragraph" w:styleId="aff5">
    <w:name w:val="Block Text"/>
    <w:basedOn w:val="a1"/>
    <w:rsid w:val="00C01FB8"/>
    <w:pPr>
      <w:widowControl w:val="0"/>
      <w:tabs>
        <w:tab w:val="clear" w:pos="936"/>
        <w:tab w:val="clear" w:pos="1560"/>
        <w:tab w:val="clear" w:pos="2184"/>
        <w:tab w:val="clear" w:pos="2808"/>
        <w:tab w:val="left" w:pos="720"/>
      </w:tabs>
      <w:adjustRightInd/>
      <w:spacing w:after="0" w:line="240" w:lineRule="exact"/>
      <w:ind w:left="1320" w:right="29" w:hanging="1440"/>
      <w:textAlignment w:val="auto"/>
    </w:pPr>
    <w:rPr>
      <w:rFonts w:ascii="新細明體" w:eastAsia="新細明體"/>
      <w:spacing w:val="0"/>
      <w:kern w:val="2"/>
      <w:sz w:val="21"/>
    </w:rPr>
  </w:style>
  <w:style w:type="paragraph" w:customStyle="1" w:styleId="BOX110">
    <w:name w:val="BOX_內縮1.1"/>
    <w:basedOn w:val="BOX1"/>
    <w:qFormat/>
    <w:rsid w:val="00C01FB8"/>
    <w:pPr>
      <w:ind w:left="2665" w:hanging="2552"/>
    </w:pPr>
  </w:style>
  <w:style w:type="paragraph" w:styleId="aff6">
    <w:name w:val="Title"/>
    <w:basedOn w:val="a1"/>
    <w:link w:val="aff7"/>
    <w:qFormat/>
    <w:rsid w:val="00C01FB8"/>
    <w:pPr>
      <w:widowControl w:val="0"/>
      <w:tabs>
        <w:tab w:val="clear" w:pos="936"/>
        <w:tab w:val="clear" w:pos="1560"/>
        <w:tab w:val="clear" w:pos="2184"/>
        <w:tab w:val="clear" w:pos="2808"/>
        <w:tab w:val="left" w:pos="1200"/>
      </w:tabs>
      <w:adjustRightInd/>
      <w:snapToGrid w:val="0"/>
      <w:spacing w:after="0"/>
      <w:ind w:right="-216"/>
      <w:jc w:val="center"/>
      <w:textAlignment w:val="auto"/>
    </w:pPr>
    <w:rPr>
      <w:rFonts w:eastAsia="新細明體"/>
      <w:b/>
      <w:spacing w:val="0"/>
      <w:sz w:val="28"/>
      <w:szCs w:val="24"/>
      <w:lang w:val="en-GB"/>
    </w:rPr>
  </w:style>
  <w:style w:type="character" w:customStyle="1" w:styleId="aff7">
    <w:name w:val="標題 字元"/>
    <w:basedOn w:val="a3"/>
    <w:link w:val="aff6"/>
    <w:rsid w:val="00C01FB8"/>
    <w:rPr>
      <w:rFonts w:eastAsia="新細明體"/>
      <w:b/>
      <w:kern w:val="0"/>
      <w:szCs w:val="24"/>
      <w:lang w:val="en-GB"/>
    </w:rPr>
  </w:style>
  <w:style w:type="paragraph" w:customStyle="1" w:styleId="17">
    <w:name w:val="修訂1"/>
    <w:hidden/>
    <w:uiPriority w:val="99"/>
    <w:semiHidden/>
    <w:rsid w:val="00C01FB8"/>
    <w:rPr>
      <w:rFonts w:eastAsia="華康細明體"/>
      <w:spacing w:val="30"/>
      <w:kern w:val="0"/>
      <w:sz w:val="24"/>
      <w:szCs w:val="20"/>
    </w:rPr>
  </w:style>
  <w:style w:type="paragraph" w:customStyle="1" w:styleId="18">
    <w:name w:val="樣式1"/>
    <w:basedOn w:val="a1"/>
    <w:rsid w:val="00C01FB8"/>
    <w:pPr>
      <w:widowControl w:val="0"/>
      <w:tabs>
        <w:tab w:val="clear" w:pos="936"/>
        <w:tab w:val="clear" w:pos="1560"/>
        <w:tab w:val="clear" w:pos="2184"/>
        <w:tab w:val="clear" w:pos="2808"/>
      </w:tabs>
      <w:adjustRightInd/>
      <w:spacing w:after="0" w:line="480" w:lineRule="auto"/>
      <w:jc w:val="left"/>
      <w:textAlignment w:val="auto"/>
    </w:pPr>
    <w:rPr>
      <w:rFonts w:eastAsia="新細明體"/>
      <w:spacing w:val="20"/>
      <w:kern w:val="2"/>
      <w:szCs w:val="24"/>
    </w:rPr>
  </w:style>
  <w:style w:type="paragraph" w:customStyle="1" w:styleId="aff8">
    <w:name w:val="內文_表"/>
    <w:basedOn w:val="a1"/>
    <w:qFormat/>
    <w:rsid w:val="00C01FB8"/>
    <w:pPr>
      <w:tabs>
        <w:tab w:val="clear" w:pos="936"/>
        <w:tab w:val="clear" w:pos="1560"/>
        <w:tab w:val="clear" w:pos="2184"/>
        <w:tab w:val="clear" w:pos="2808"/>
        <w:tab w:val="left" w:pos="575"/>
      </w:tabs>
      <w:snapToGrid w:val="0"/>
      <w:spacing w:after="0" w:line="240" w:lineRule="auto"/>
      <w:ind w:right="28"/>
    </w:pPr>
    <w:rPr>
      <w:bCs/>
      <w:spacing w:val="0"/>
      <w:sz w:val="20"/>
    </w:rPr>
  </w:style>
  <w:style w:type="paragraph" w:customStyle="1" w:styleId="aff9">
    <w:name w:val="內文_表(中)"/>
    <w:basedOn w:val="a1"/>
    <w:qFormat/>
    <w:rsid w:val="00C01FB8"/>
    <w:pPr>
      <w:tabs>
        <w:tab w:val="clear" w:pos="936"/>
        <w:tab w:val="clear" w:pos="1560"/>
        <w:tab w:val="clear" w:pos="2184"/>
        <w:tab w:val="clear" w:pos="2808"/>
      </w:tabs>
      <w:snapToGrid w:val="0"/>
      <w:spacing w:after="0" w:line="240" w:lineRule="auto"/>
      <w:ind w:right="28"/>
      <w:jc w:val="center"/>
    </w:pPr>
    <w:rPr>
      <w:bCs/>
      <w:spacing w:val="0"/>
      <w:sz w:val="20"/>
      <w:u w:val="single"/>
    </w:rPr>
  </w:style>
  <w:style w:type="paragraph" w:customStyle="1" w:styleId="affa">
    <w:name w:val="內文_表註"/>
    <w:link w:val="affb"/>
    <w:qFormat/>
    <w:rsid w:val="00C01FB8"/>
    <w:pPr>
      <w:tabs>
        <w:tab w:val="left" w:pos="720"/>
      </w:tabs>
      <w:snapToGrid w:val="0"/>
      <w:spacing w:beforeLines="50"/>
      <w:ind w:left="1315" w:hanging="1247"/>
      <w:jc w:val="both"/>
    </w:pPr>
    <w:rPr>
      <w:rFonts w:eastAsia="華康細明體"/>
      <w:snapToGrid w:val="0"/>
      <w:spacing w:val="30"/>
      <w:kern w:val="0"/>
      <w:sz w:val="18"/>
      <w:szCs w:val="18"/>
    </w:rPr>
  </w:style>
  <w:style w:type="paragraph" w:customStyle="1" w:styleId="91">
    <w:name w:val="內文_表(9)"/>
    <w:basedOn w:val="aff8"/>
    <w:qFormat/>
    <w:rsid w:val="00C01FB8"/>
    <w:rPr>
      <w:sz w:val="18"/>
      <w:szCs w:val="18"/>
    </w:rPr>
  </w:style>
  <w:style w:type="paragraph" w:styleId="affc">
    <w:name w:val="Body Text"/>
    <w:basedOn w:val="a1"/>
    <w:link w:val="affd"/>
    <w:rsid w:val="00C01FB8"/>
    <w:pPr>
      <w:widowControl w:val="0"/>
      <w:tabs>
        <w:tab w:val="clear" w:pos="936"/>
        <w:tab w:val="clear" w:pos="1560"/>
        <w:tab w:val="clear" w:pos="2184"/>
        <w:tab w:val="clear" w:pos="2808"/>
        <w:tab w:val="left" w:pos="480"/>
      </w:tabs>
      <w:adjustRightInd/>
      <w:spacing w:after="0" w:line="260" w:lineRule="exact"/>
      <w:ind w:right="29"/>
      <w:textAlignment w:val="auto"/>
    </w:pPr>
    <w:rPr>
      <w:rFonts w:eastAsia="新細明體"/>
      <w:color w:val="000000"/>
      <w:spacing w:val="0"/>
      <w:kern w:val="2"/>
    </w:rPr>
  </w:style>
  <w:style w:type="character" w:customStyle="1" w:styleId="affd">
    <w:name w:val="本文 字元"/>
    <w:basedOn w:val="a3"/>
    <w:link w:val="affc"/>
    <w:rsid w:val="00C01FB8"/>
    <w:rPr>
      <w:rFonts w:eastAsia="新細明體"/>
      <w:color w:val="000000"/>
      <w:sz w:val="24"/>
      <w:szCs w:val="20"/>
    </w:rPr>
  </w:style>
  <w:style w:type="paragraph" w:styleId="affe">
    <w:name w:val="Subtitle"/>
    <w:basedOn w:val="a1"/>
    <w:link w:val="afff"/>
    <w:qFormat/>
    <w:rsid w:val="00C01FB8"/>
    <w:pPr>
      <w:widowControl w:val="0"/>
      <w:tabs>
        <w:tab w:val="clear" w:pos="936"/>
        <w:tab w:val="clear" w:pos="1560"/>
        <w:tab w:val="clear" w:pos="2184"/>
        <w:tab w:val="clear" w:pos="2808"/>
      </w:tabs>
      <w:adjustRightInd/>
      <w:spacing w:after="0" w:line="480" w:lineRule="atLeast"/>
      <w:textAlignment w:val="auto"/>
    </w:pPr>
    <w:rPr>
      <w:rFonts w:eastAsia="新細明體"/>
      <w:b/>
      <w:spacing w:val="0"/>
      <w:kern w:val="2"/>
      <w:sz w:val="28"/>
    </w:rPr>
  </w:style>
  <w:style w:type="character" w:customStyle="1" w:styleId="afff">
    <w:name w:val="副標題 字元"/>
    <w:basedOn w:val="a3"/>
    <w:link w:val="affe"/>
    <w:rsid w:val="00C01FB8"/>
    <w:rPr>
      <w:rFonts w:eastAsia="新細明體"/>
      <w:b/>
      <w:szCs w:val="20"/>
    </w:rPr>
  </w:style>
  <w:style w:type="paragraph" w:customStyle="1" w:styleId="100">
    <w:name w:val="表10"/>
    <w:basedOn w:val="a1"/>
    <w:rsid w:val="00C01FB8"/>
    <w:pPr>
      <w:keepNext/>
      <w:keepLines/>
      <w:widowControl w:val="0"/>
      <w:tabs>
        <w:tab w:val="clear" w:pos="936"/>
        <w:tab w:val="clear" w:pos="1560"/>
        <w:tab w:val="clear" w:pos="2184"/>
        <w:tab w:val="clear" w:pos="2808"/>
        <w:tab w:val="left" w:pos="1702"/>
        <w:tab w:val="right" w:pos="4111"/>
        <w:tab w:val="right" w:pos="5671"/>
        <w:tab w:val="right" w:pos="7230"/>
        <w:tab w:val="right" w:pos="8647"/>
        <w:tab w:val="right" w:pos="9072"/>
      </w:tabs>
      <w:spacing w:before="120" w:after="0" w:line="240" w:lineRule="atLeast"/>
    </w:pPr>
    <w:rPr>
      <w:sz w:val="20"/>
    </w:rPr>
  </w:style>
  <w:style w:type="paragraph" w:customStyle="1" w:styleId="101">
    <w:name w:val="內文_表(10)"/>
    <w:basedOn w:val="91"/>
    <w:qFormat/>
    <w:rsid w:val="00C01FB8"/>
    <w:pPr>
      <w:keepNext/>
    </w:pPr>
    <w:rPr>
      <w:sz w:val="20"/>
      <w:szCs w:val="20"/>
    </w:rPr>
  </w:style>
  <w:style w:type="paragraph" w:customStyle="1" w:styleId="afff0">
    <w:name w:val="註"/>
    <w:basedOn w:val="a6"/>
    <w:rsid w:val="00C01FB8"/>
    <w:pPr>
      <w:tabs>
        <w:tab w:val="clear" w:pos="936"/>
        <w:tab w:val="clear" w:pos="1560"/>
        <w:tab w:val="clear" w:pos="2184"/>
        <w:tab w:val="clear" w:pos="2808"/>
        <w:tab w:val="left" w:pos="624"/>
      </w:tabs>
      <w:spacing w:before="60" w:after="60" w:line="240" w:lineRule="auto"/>
      <w:ind w:left="1247" w:firstLineChars="0" w:hanging="1247"/>
      <w:jc w:val="both"/>
    </w:pPr>
    <w:rPr>
      <w:sz w:val="18"/>
    </w:rPr>
  </w:style>
  <w:style w:type="paragraph" w:customStyle="1" w:styleId="19">
    <w:name w:val="表格內文1"/>
    <w:basedOn w:val="a1"/>
    <w:rsid w:val="00C01FB8"/>
    <w:pPr>
      <w:keepNext/>
      <w:autoSpaceDE w:val="0"/>
      <w:autoSpaceDN w:val="0"/>
      <w:spacing w:before="20" w:after="20" w:line="240" w:lineRule="auto"/>
      <w:textAlignment w:val="bottom"/>
    </w:pPr>
    <w:rPr>
      <w:snapToGrid w:val="0"/>
      <w:spacing w:val="0"/>
      <w:sz w:val="20"/>
    </w:rPr>
  </w:style>
  <w:style w:type="paragraph" w:customStyle="1" w:styleId="BOX10">
    <w:name w:val="BOX_內縮1"/>
    <w:basedOn w:val="BOX1"/>
    <w:qFormat/>
    <w:rsid w:val="00C01FB8"/>
    <w:pPr>
      <w:ind w:left="1247"/>
    </w:pPr>
  </w:style>
  <w:style w:type="character" w:customStyle="1" w:styleId="affb">
    <w:name w:val="內文_表註 字元"/>
    <w:link w:val="affa"/>
    <w:rsid w:val="00C01FB8"/>
    <w:rPr>
      <w:rFonts w:eastAsia="華康細明體"/>
      <w:snapToGrid w:val="0"/>
      <w:spacing w:val="30"/>
      <w:kern w:val="0"/>
      <w:sz w:val="18"/>
      <w:szCs w:val="18"/>
    </w:rPr>
  </w:style>
  <w:style w:type="character" w:customStyle="1" w:styleId="BOX3">
    <w:name w:val="BOX_表內文 字元"/>
    <w:link w:val="BOX2"/>
    <w:rsid w:val="00C01FB8"/>
    <w:rPr>
      <w:rFonts w:eastAsia="華康細明體"/>
      <w:snapToGrid w:val="0"/>
      <w:kern w:val="0"/>
      <w:sz w:val="18"/>
      <w:szCs w:val="20"/>
    </w:rPr>
  </w:style>
  <w:style w:type="paragraph" w:styleId="23">
    <w:name w:val="Body Text 2"/>
    <w:basedOn w:val="a1"/>
    <w:link w:val="24"/>
    <w:rsid w:val="00C01FB8"/>
    <w:pPr>
      <w:widowControl w:val="0"/>
      <w:tabs>
        <w:tab w:val="clear" w:pos="936"/>
        <w:tab w:val="clear" w:pos="1560"/>
        <w:tab w:val="clear" w:pos="2184"/>
        <w:tab w:val="clear" w:pos="2808"/>
        <w:tab w:val="left" w:pos="450"/>
      </w:tabs>
      <w:adjustRightInd/>
      <w:spacing w:after="0" w:line="240" w:lineRule="exact"/>
      <w:ind w:right="29"/>
      <w:textAlignment w:val="auto"/>
    </w:pPr>
    <w:rPr>
      <w:rFonts w:eastAsia="新細明體"/>
      <w:spacing w:val="0"/>
      <w:kern w:val="2"/>
    </w:rPr>
  </w:style>
  <w:style w:type="character" w:customStyle="1" w:styleId="24">
    <w:name w:val="本文 2 字元"/>
    <w:basedOn w:val="a3"/>
    <w:link w:val="23"/>
    <w:rsid w:val="00C01FB8"/>
    <w:rPr>
      <w:rFonts w:eastAsia="新細明體"/>
      <w:sz w:val="24"/>
      <w:szCs w:val="20"/>
    </w:rPr>
  </w:style>
  <w:style w:type="paragraph" w:customStyle="1" w:styleId="CharChar">
    <w:name w:val="Char Char"/>
    <w:basedOn w:val="a1"/>
    <w:locked/>
    <w:rsid w:val="00C01FB8"/>
    <w:pPr>
      <w:tabs>
        <w:tab w:val="clear" w:pos="936"/>
        <w:tab w:val="clear" w:pos="1560"/>
        <w:tab w:val="clear" w:pos="2184"/>
        <w:tab w:val="clear" w:pos="2808"/>
      </w:tabs>
      <w:adjustRightInd/>
      <w:spacing w:after="160" w:line="240" w:lineRule="exact"/>
      <w:jc w:val="left"/>
      <w:textAlignment w:val="auto"/>
    </w:pPr>
    <w:rPr>
      <w:rFonts w:ascii="Verdana" w:eastAsia="新細明體" w:hAnsi="Verdana"/>
      <w:spacing w:val="0"/>
      <w:sz w:val="20"/>
      <w:lang w:eastAsia="en-AU"/>
    </w:rPr>
  </w:style>
  <w:style w:type="character" w:styleId="afff1">
    <w:name w:val="annotation reference"/>
    <w:uiPriority w:val="99"/>
    <w:unhideWhenUsed/>
    <w:rsid w:val="00C01FB8"/>
    <w:rPr>
      <w:sz w:val="18"/>
      <w:szCs w:val="18"/>
    </w:rPr>
  </w:style>
  <w:style w:type="paragraph" w:customStyle="1" w:styleId="afff2">
    <w:name w:val="字元 字元"/>
    <w:basedOn w:val="a1"/>
    <w:locked/>
    <w:rsid w:val="00C01FB8"/>
    <w:pPr>
      <w:tabs>
        <w:tab w:val="clear" w:pos="936"/>
        <w:tab w:val="clear" w:pos="1560"/>
        <w:tab w:val="clear" w:pos="2184"/>
        <w:tab w:val="clear" w:pos="2808"/>
      </w:tabs>
      <w:adjustRightInd/>
      <w:spacing w:after="160" w:line="240" w:lineRule="exact"/>
      <w:jc w:val="left"/>
      <w:textAlignment w:val="auto"/>
    </w:pPr>
    <w:rPr>
      <w:rFonts w:ascii="Verdana" w:eastAsia="新細明體" w:hAnsi="Verdana"/>
      <w:spacing w:val="0"/>
      <w:sz w:val="20"/>
      <w:lang w:eastAsia="en-AU"/>
    </w:rPr>
  </w:style>
  <w:style w:type="character" w:customStyle="1" w:styleId="BOX0">
    <w:name w:val="BOX_內文 字元"/>
    <w:link w:val="BOX"/>
    <w:rsid w:val="00C01FB8"/>
    <w:rPr>
      <w:rFonts w:eastAsia="華康細明體"/>
      <w:snapToGrid w:val="0"/>
      <w:spacing w:val="20"/>
      <w:kern w:val="0"/>
      <w:sz w:val="22"/>
      <w:szCs w:val="20"/>
    </w:rPr>
  </w:style>
  <w:style w:type="paragraph" w:customStyle="1" w:styleId="Default">
    <w:name w:val="Default"/>
    <w:rsid w:val="00C01FB8"/>
    <w:pPr>
      <w:widowControl w:val="0"/>
      <w:autoSpaceDE w:val="0"/>
      <w:autoSpaceDN w:val="0"/>
      <w:adjustRightInd w:val="0"/>
    </w:pPr>
    <w:rPr>
      <w:rFonts w:ascii="新細明體.." w:eastAsia="新細明體.." w:hAnsi="Calibri" w:cs="新細明體.."/>
      <w:color w:val="000000"/>
      <w:kern w:val="0"/>
      <w:sz w:val="24"/>
      <w:szCs w:val="24"/>
    </w:rPr>
  </w:style>
  <w:style w:type="paragraph" w:customStyle="1" w:styleId="1a">
    <w:name w:val="1"/>
    <w:basedOn w:val="a1"/>
    <w:rsid w:val="00C01FB8"/>
    <w:pPr>
      <w:tabs>
        <w:tab w:val="clear" w:pos="936"/>
        <w:tab w:val="clear" w:pos="1560"/>
        <w:tab w:val="clear" w:pos="2184"/>
        <w:tab w:val="clear" w:pos="2808"/>
      </w:tabs>
      <w:adjustRightInd/>
      <w:spacing w:after="160" w:line="240" w:lineRule="exact"/>
      <w:jc w:val="left"/>
      <w:textAlignment w:val="auto"/>
    </w:pPr>
    <w:rPr>
      <w:rFonts w:ascii="Verdana" w:eastAsia="Times New Roman" w:hAnsi="Verdana"/>
      <w:spacing w:val="0"/>
      <w:sz w:val="20"/>
      <w:lang w:eastAsia="en-US"/>
    </w:rPr>
  </w:style>
  <w:style w:type="paragraph" w:customStyle="1" w:styleId="afff3">
    <w:name w:val="附件列"/>
    <w:basedOn w:val="affc"/>
    <w:rsid w:val="00C01FB8"/>
    <w:pPr>
      <w:tabs>
        <w:tab w:val="clear" w:pos="480"/>
        <w:tab w:val="left" w:pos="1080"/>
      </w:tabs>
      <w:spacing w:line="480" w:lineRule="atLeast"/>
      <w:ind w:right="0"/>
    </w:pPr>
    <w:rPr>
      <w:color w:val="auto"/>
      <w:kern w:val="0"/>
      <w:sz w:val="28"/>
    </w:rPr>
  </w:style>
  <w:style w:type="paragraph" w:customStyle="1" w:styleId="CharCharChar">
    <w:name w:val="Char Char 字元 字元 Char 字元 字元"/>
    <w:basedOn w:val="a1"/>
    <w:locked/>
    <w:rsid w:val="00C01FB8"/>
    <w:pPr>
      <w:tabs>
        <w:tab w:val="clear" w:pos="936"/>
        <w:tab w:val="clear" w:pos="1560"/>
        <w:tab w:val="clear" w:pos="2184"/>
        <w:tab w:val="clear" w:pos="2808"/>
      </w:tabs>
      <w:adjustRightInd/>
      <w:spacing w:after="160" w:line="240" w:lineRule="exact"/>
      <w:jc w:val="left"/>
      <w:textAlignment w:val="auto"/>
    </w:pPr>
    <w:rPr>
      <w:rFonts w:ascii="Verdana" w:eastAsia="新細明體" w:hAnsi="Verdana"/>
      <w:spacing w:val="0"/>
      <w:sz w:val="20"/>
      <w:lang w:eastAsia="en-AU"/>
    </w:rPr>
  </w:style>
  <w:style w:type="paragraph" w:customStyle="1" w:styleId="BOX9">
    <w:name w:val="BOX_圖"/>
    <w:basedOn w:val="a1"/>
    <w:qFormat/>
    <w:rsid w:val="00C01FB8"/>
    <w:pPr>
      <w:tabs>
        <w:tab w:val="clear" w:pos="936"/>
        <w:tab w:val="clear" w:pos="1560"/>
        <w:tab w:val="clear" w:pos="2184"/>
        <w:tab w:val="clear" w:pos="2808"/>
        <w:tab w:val="left" w:pos="426"/>
      </w:tabs>
      <w:adjustRightInd/>
      <w:snapToGrid w:val="0"/>
      <w:spacing w:after="0" w:line="240" w:lineRule="auto"/>
      <w:jc w:val="left"/>
      <w:textAlignment w:val="auto"/>
    </w:pPr>
    <w:rPr>
      <w:rFonts w:eastAsia="新細明體"/>
      <w:spacing w:val="0"/>
      <w:sz w:val="12"/>
      <w:szCs w:val="12"/>
      <w:lang w:val="en-GB"/>
    </w:rPr>
  </w:style>
  <w:style w:type="paragraph" w:customStyle="1" w:styleId="BOX100">
    <w:name w:val="BOX_註(10)"/>
    <w:basedOn w:val="BOX4"/>
    <w:rsid w:val="00C01FB8"/>
    <w:pPr>
      <w:tabs>
        <w:tab w:val="clear" w:pos="630"/>
        <w:tab w:val="clear" w:pos="964"/>
        <w:tab w:val="clear" w:pos="1531"/>
      </w:tabs>
      <w:snapToGrid w:val="0"/>
      <w:spacing w:after="0"/>
      <w:ind w:left="680" w:right="113" w:hanging="567"/>
    </w:pPr>
    <w:rPr>
      <w:kern w:val="2"/>
    </w:rPr>
  </w:style>
  <w:style w:type="character" w:styleId="afff4">
    <w:name w:val="Hyperlink"/>
    <w:rsid w:val="00C01FB8"/>
    <w:rPr>
      <w:color w:val="FF3300"/>
      <w:u w:val="single"/>
    </w:rPr>
  </w:style>
  <w:style w:type="paragraph" w:styleId="32">
    <w:name w:val="Body Text 3"/>
    <w:basedOn w:val="a1"/>
    <w:link w:val="33"/>
    <w:uiPriority w:val="99"/>
    <w:semiHidden/>
    <w:unhideWhenUsed/>
    <w:rsid w:val="00C01FB8"/>
    <w:pPr>
      <w:spacing w:after="120"/>
    </w:pPr>
    <w:rPr>
      <w:sz w:val="16"/>
      <w:szCs w:val="16"/>
    </w:rPr>
  </w:style>
  <w:style w:type="character" w:customStyle="1" w:styleId="33">
    <w:name w:val="本文 3 字元"/>
    <w:basedOn w:val="a3"/>
    <w:link w:val="32"/>
    <w:uiPriority w:val="99"/>
    <w:semiHidden/>
    <w:rsid w:val="00C01FB8"/>
    <w:rPr>
      <w:rFonts w:eastAsia="華康細明體"/>
      <w:spacing w:val="30"/>
      <w:kern w:val="0"/>
      <w:sz w:val="16"/>
      <w:szCs w:val="16"/>
    </w:rPr>
  </w:style>
  <w:style w:type="paragraph" w:customStyle="1" w:styleId="BOX111">
    <w:name w:val="BOX_標題分中(11)"/>
    <w:basedOn w:val="BOX6"/>
    <w:qFormat/>
    <w:rsid w:val="00C01FB8"/>
    <w:rPr>
      <w:sz w:val="22"/>
    </w:rPr>
  </w:style>
  <w:style w:type="paragraph" w:customStyle="1" w:styleId="BOX80">
    <w:name w:val="BOX_註(8)"/>
    <w:basedOn w:val="BOX4"/>
    <w:qFormat/>
    <w:rsid w:val="00C01FB8"/>
    <w:pPr>
      <w:tabs>
        <w:tab w:val="clear" w:pos="630"/>
        <w:tab w:val="clear" w:pos="964"/>
        <w:tab w:val="clear" w:pos="1531"/>
        <w:tab w:val="clear" w:pos="2495"/>
      </w:tabs>
      <w:ind w:left="1134" w:right="113" w:hanging="1021"/>
    </w:pPr>
    <w:rPr>
      <w:kern w:val="1"/>
      <w:sz w:val="16"/>
      <w:szCs w:val="16"/>
    </w:rPr>
  </w:style>
  <w:style w:type="character" w:customStyle="1" w:styleId="atn">
    <w:name w:val="atn"/>
    <w:rsid w:val="00C01FB8"/>
  </w:style>
  <w:style w:type="paragraph" w:styleId="afff5">
    <w:name w:val="Revision"/>
    <w:hidden/>
    <w:uiPriority w:val="99"/>
    <w:semiHidden/>
    <w:rsid w:val="00C01FB8"/>
    <w:rPr>
      <w:rFonts w:eastAsia="華康細明體"/>
      <w:spacing w:val="30"/>
      <w:kern w:val="0"/>
      <w:sz w:val="24"/>
      <w:szCs w:val="20"/>
    </w:rPr>
  </w:style>
  <w:style w:type="character" w:styleId="afff6">
    <w:name w:val="Emphasis"/>
    <w:uiPriority w:val="20"/>
    <w:qFormat/>
    <w:rsid w:val="00C01FB8"/>
    <w:rPr>
      <w:i/>
      <w:iCs/>
    </w:rPr>
  </w:style>
  <w:style w:type="paragraph" w:styleId="afff7">
    <w:name w:val="List Paragraph"/>
    <w:basedOn w:val="a1"/>
    <w:uiPriority w:val="34"/>
    <w:qFormat/>
    <w:rsid w:val="00A06E77"/>
    <w:pPr>
      <w:widowControl w:val="0"/>
      <w:tabs>
        <w:tab w:val="clear" w:pos="936"/>
        <w:tab w:val="clear" w:pos="1560"/>
        <w:tab w:val="clear" w:pos="2184"/>
        <w:tab w:val="clear" w:pos="2808"/>
      </w:tabs>
      <w:overflowPunct/>
      <w:adjustRightInd/>
      <w:spacing w:after="0" w:line="240" w:lineRule="auto"/>
      <w:ind w:leftChars="200" w:left="480"/>
      <w:jc w:val="left"/>
      <w:textAlignment w:val="auto"/>
    </w:pPr>
    <w:rPr>
      <w:rFonts w:eastAsia="新細明體"/>
      <w:spacing w:val="0"/>
      <w:kern w:val="2"/>
      <w:szCs w:val="24"/>
      <w:lang w:val="en-GB"/>
    </w:rPr>
  </w:style>
  <w:style w:type="paragraph" w:customStyle="1" w:styleId="BOXa">
    <w:name w:val="BOX_圖內文"/>
    <w:basedOn w:val="a1"/>
    <w:qFormat/>
    <w:rsid w:val="00E96CDF"/>
    <w:pPr>
      <w:tabs>
        <w:tab w:val="clear" w:pos="936"/>
        <w:tab w:val="clear" w:pos="1560"/>
        <w:tab w:val="clear" w:pos="2184"/>
        <w:tab w:val="clear" w:pos="2808"/>
        <w:tab w:val="left" w:pos="630"/>
      </w:tabs>
      <w:snapToGrid w:val="0"/>
      <w:spacing w:after="0" w:line="240" w:lineRule="auto"/>
    </w:pPr>
    <w:rPr>
      <w:snapToGrid w:val="0"/>
      <w:spacing w:val="0"/>
      <w:sz w:val="16"/>
      <w:szCs w:val="16"/>
    </w:rPr>
  </w:style>
  <w:style w:type="paragraph" w:customStyle="1" w:styleId="BOXb">
    <w:name w:val="BOX_註、資料來源"/>
    <w:basedOn w:val="BOX8"/>
    <w:qFormat/>
    <w:rsid w:val="007A7C61"/>
    <w:pPr>
      <w:tabs>
        <w:tab w:val="clear" w:pos="630"/>
        <w:tab w:val="clear" w:pos="964"/>
        <w:tab w:val="clear" w:pos="2495"/>
        <w:tab w:val="left" w:pos="700"/>
      </w:tabs>
      <w:snapToGrid w:val="0"/>
      <w:spacing w:beforeLines="0" w:after="0" w:line="240" w:lineRule="auto"/>
      <w:ind w:leftChars="35" w:left="1056" w:hanging="1021"/>
    </w:pPr>
    <w:rPr>
      <w:snapToGrid/>
      <w:spacing w:val="12"/>
      <w:kern w:val="18"/>
      <w:sz w:val="16"/>
    </w:rPr>
  </w:style>
  <w:style w:type="character" w:customStyle="1" w:styleId="af2">
    <w:name w:val="圓點_斜體 字元"/>
    <w:link w:val="a0"/>
    <w:locked/>
    <w:rsid w:val="00126F48"/>
    <w:rPr>
      <w:rFonts w:eastAsia="華康細明體"/>
      <w:i/>
      <w:spacing w:val="30"/>
      <w:kern w:val="0"/>
      <w:sz w:val="24"/>
      <w:szCs w:val="20"/>
    </w:rPr>
  </w:style>
  <w:style w:type="paragraph" w:customStyle="1" w:styleId="1b">
    <w:name w:val="註1"/>
    <w:basedOn w:val="afff0"/>
    <w:qFormat/>
    <w:rsid w:val="00C65F5F"/>
    <w:rPr>
      <w:lang w:eastAsia="zh-CN"/>
    </w:rPr>
  </w:style>
  <w:style w:type="paragraph" w:customStyle="1" w:styleId="BOX90">
    <w:name w:val="BOX_註(9)"/>
    <w:basedOn w:val="BOX4"/>
    <w:rsid w:val="005052FA"/>
    <w:pPr>
      <w:tabs>
        <w:tab w:val="clear" w:pos="630"/>
        <w:tab w:val="clear" w:pos="964"/>
        <w:tab w:val="clear" w:pos="1531"/>
      </w:tabs>
      <w:snapToGrid w:val="0"/>
      <w:spacing w:afterLines="50" w:after="50"/>
      <w:ind w:left="680" w:right="113" w:hanging="567"/>
    </w:pPr>
    <w:rPr>
      <w:snapToGrid/>
      <w:kern w:val="2"/>
    </w:rPr>
  </w:style>
  <w:style w:type="paragraph" w:styleId="afff8">
    <w:name w:val="annotation subject"/>
    <w:basedOn w:val="aff"/>
    <w:next w:val="aff"/>
    <w:link w:val="afff9"/>
    <w:uiPriority w:val="99"/>
    <w:semiHidden/>
    <w:unhideWhenUsed/>
    <w:rsid w:val="00406B3D"/>
    <w:pPr>
      <w:widowControl/>
      <w:tabs>
        <w:tab w:val="left" w:pos="936"/>
        <w:tab w:val="left" w:pos="1560"/>
        <w:tab w:val="left" w:pos="2184"/>
        <w:tab w:val="left" w:pos="2808"/>
      </w:tabs>
      <w:adjustRightInd w:val="0"/>
      <w:spacing w:after="360" w:line="360" w:lineRule="atLeast"/>
      <w:textAlignment w:val="baseline"/>
    </w:pPr>
    <w:rPr>
      <w:rFonts w:eastAsia="華康細明體"/>
      <w:b/>
      <w:bCs/>
      <w:spacing w:val="30"/>
      <w:kern w:val="0"/>
    </w:rPr>
  </w:style>
  <w:style w:type="character" w:customStyle="1" w:styleId="afff9">
    <w:name w:val="註解主旨 字元"/>
    <w:basedOn w:val="aff0"/>
    <w:link w:val="afff8"/>
    <w:uiPriority w:val="99"/>
    <w:semiHidden/>
    <w:rsid w:val="00406B3D"/>
    <w:rPr>
      <w:rFonts w:eastAsia="華康細明體"/>
      <w:b/>
      <w:bCs/>
      <w:spacing w:val="30"/>
      <w:kern w:val="0"/>
      <w:sz w:val="24"/>
      <w:szCs w:val="20"/>
    </w:rPr>
  </w:style>
  <w:style w:type="paragraph" w:customStyle="1" w:styleId="afffa">
    <w:name w:val="標題_表"/>
    <w:basedOn w:val="a9"/>
    <w:qFormat/>
    <w:rsid w:val="00D37CA6"/>
    <w:pPr>
      <w:keepNext/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29856-28BC-455C-96A8-D63A7BF16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Civil Service Bureau</cp:lastModifiedBy>
  <cp:revision>5</cp:revision>
  <cp:lastPrinted>2026-02-13T08:18:00Z</cp:lastPrinted>
  <dcterms:created xsi:type="dcterms:W3CDTF">2026-02-13T06:34:00Z</dcterms:created>
  <dcterms:modified xsi:type="dcterms:W3CDTF">2026-02-13T08:18:00Z</dcterms:modified>
  <cp:contentStatus/>
</cp:coreProperties>
</file>